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4F7F3" w14:textId="77777777" w:rsidR="004E058F" w:rsidRDefault="000D7FC0" w:rsidP="00B61A26">
      <w:pPr>
        <w:pStyle w:val="Title"/>
      </w:pPr>
      <w:bookmarkStart w:id="0" w:name="_Toc448751990"/>
      <w:bookmarkStart w:id="1" w:name="_Toc448836415"/>
      <w:bookmarkStart w:id="2" w:name="_Toc456871998"/>
      <w:r>
        <w:t>Q</w:t>
      </w:r>
      <w:r w:rsidR="00E71598">
        <w:t>uarterly report</w:t>
      </w:r>
      <w:bookmarkEnd w:id="0"/>
      <w:bookmarkEnd w:id="1"/>
      <w:bookmarkEnd w:id="2"/>
    </w:p>
    <w:p w14:paraId="6289158E" w14:textId="77777777" w:rsidR="004E058F" w:rsidRDefault="00E71598" w:rsidP="004E058F">
      <w:pPr>
        <w:pStyle w:val="Subtitle"/>
      </w:pPr>
      <w:r>
        <w:rPr>
          <w:rStyle w:val="AuthorName-AutoFooter"/>
        </w:rPr>
        <w:t xml:space="preserve">Australian Small Business and Family Enterprise Ombudsman </w:t>
      </w:r>
      <w:r w:rsidR="00B61A26">
        <w:t>|</w:t>
      </w:r>
      <w:r w:rsidR="004E058F">
        <w:t xml:space="preserve"> </w:t>
      </w:r>
      <w:r w:rsidR="00926E8A">
        <w:t>Quarter 2</w:t>
      </w:r>
      <w:r>
        <w:t xml:space="preserve"> – 2016 </w:t>
      </w:r>
    </w:p>
    <w:p w14:paraId="400CDCE0" w14:textId="77777777" w:rsidR="00430C8A" w:rsidRDefault="00430C8A" w:rsidP="00430C8A"/>
    <w:p w14:paraId="4882539E" w14:textId="77777777" w:rsidR="00430C8A" w:rsidRDefault="00430C8A" w:rsidP="00430C8A">
      <w:pPr>
        <w:sectPr w:rsidR="00430C8A" w:rsidSect="00430C8A">
          <w:headerReference w:type="default" r:id="rId14"/>
          <w:type w:val="continuous"/>
          <w:pgSz w:w="11906" w:h="16838" w:code="9"/>
          <w:pgMar w:top="6124" w:right="1134" w:bottom="1304" w:left="1134" w:header="1021" w:footer="737" w:gutter="0"/>
          <w:cols w:space="708"/>
          <w:docGrid w:linePitch="360"/>
        </w:sectPr>
      </w:pPr>
    </w:p>
    <w:p w14:paraId="4ACEB0DC" w14:textId="77777777" w:rsidR="00AB53B9" w:rsidRDefault="00AB53B9" w:rsidP="00AB53B9">
      <w:pPr>
        <w:pStyle w:val="TOCHeading"/>
      </w:pPr>
      <w:r>
        <w:lastRenderedPageBreak/>
        <w:t>Contents</w:t>
      </w:r>
    </w:p>
    <w:p w14:paraId="7663C74D" w14:textId="77777777" w:rsidR="00B5249C" w:rsidRDefault="00AB53B9">
      <w:pPr>
        <w:pStyle w:val="TOC1"/>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56871999" w:history="1">
        <w:r w:rsidR="00B5249C" w:rsidRPr="00275227">
          <w:rPr>
            <w:rStyle w:val="Hyperlink"/>
            <w:noProof/>
          </w:rPr>
          <w:t>Introduction</w:t>
        </w:r>
        <w:r w:rsidR="00B5249C">
          <w:rPr>
            <w:noProof/>
            <w:webHidden/>
          </w:rPr>
          <w:tab/>
        </w:r>
        <w:r w:rsidR="00B5249C">
          <w:rPr>
            <w:noProof/>
            <w:webHidden/>
          </w:rPr>
          <w:fldChar w:fldCharType="begin"/>
        </w:r>
        <w:r w:rsidR="00B5249C">
          <w:rPr>
            <w:noProof/>
            <w:webHidden/>
          </w:rPr>
          <w:instrText xml:space="preserve"> PAGEREF _Toc456871999 \h </w:instrText>
        </w:r>
        <w:r w:rsidR="00B5249C">
          <w:rPr>
            <w:noProof/>
            <w:webHidden/>
          </w:rPr>
        </w:r>
        <w:r w:rsidR="00B5249C">
          <w:rPr>
            <w:noProof/>
            <w:webHidden/>
          </w:rPr>
          <w:fldChar w:fldCharType="separate"/>
        </w:r>
        <w:r w:rsidR="00DB4022">
          <w:rPr>
            <w:noProof/>
            <w:webHidden/>
          </w:rPr>
          <w:t>4</w:t>
        </w:r>
        <w:r w:rsidR="00B5249C">
          <w:rPr>
            <w:noProof/>
            <w:webHidden/>
          </w:rPr>
          <w:fldChar w:fldCharType="end"/>
        </w:r>
      </w:hyperlink>
    </w:p>
    <w:p w14:paraId="6CE1DDF0" w14:textId="77777777" w:rsidR="00B5249C" w:rsidRDefault="00FB1044" w:rsidP="00B5249C">
      <w:pPr>
        <w:pStyle w:val="TOC2"/>
        <w:rPr>
          <w:rFonts w:asciiTheme="minorHAnsi" w:eastAsiaTheme="minorEastAsia" w:hAnsiTheme="minorHAnsi" w:cstheme="minorBidi"/>
          <w:noProof/>
          <w:lang w:eastAsia="en-AU"/>
        </w:rPr>
      </w:pPr>
      <w:hyperlink w:anchor="_Toc456872000" w:history="1">
        <w:r w:rsidR="00B5249C" w:rsidRPr="00275227">
          <w:rPr>
            <w:rStyle w:val="Hyperlink"/>
            <w:noProof/>
          </w:rPr>
          <w:t>Reporting context</w:t>
        </w:r>
        <w:r w:rsidR="00B5249C">
          <w:rPr>
            <w:noProof/>
            <w:webHidden/>
          </w:rPr>
          <w:tab/>
        </w:r>
        <w:r w:rsidR="00B5249C">
          <w:rPr>
            <w:noProof/>
            <w:webHidden/>
          </w:rPr>
          <w:fldChar w:fldCharType="begin"/>
        </w:r>
        <w:r w:rsidR="00B5249C">
          <w:rPr>
            <w:noProof/>
            <w:webHidden/>
          </w:rPr>
          <w:instrText xml:space="preserve"> PAGEREF _Toc456872000 \h </w:instrText>
        </w:r>
        <w:r w:rsidR="00B5249C">
          <w:rPr>
            <w:noProof/>
            <w:webHidden/>
          </w:rPr>
        </w:r>
        <w:r w:rsidR="00B5249C">
          <w:rPr>
            <w:noProof/>
            <w:webHidden/>
          </w:rPr>
          <w:fldChar w:fldCharType="separate"/>
        </w:r>
        <w:r w:rsidR="00DB4022">
          <w:rPr>
            <w:noProof/>
            <w:webHidden/>
          </w:rPr>
          <w:t>4</w:t>
        </w:r>
        <w:r w:rsidR="00B5249C">
          <w:rPr>
            <w:noProof/>
            <w:webHidden/>
          </w:rPr>
          <w:fldChar w:fldCharType="end"/>
        </w:r>
      </w:hyperlink>
    </w:p>
    <w:p w14:paraId="300C41E4" w14:textId="77777777" w:rsidR="00B5249C" w:rsidRDefault="00FB1044" w:rsidP="00B5249C">
      <w:pPr>
        <w:pStyle w:val="TOC2"/>
        <w:rPr>
          <w:rFonts w:asciiTheme="minorHAnsi" w:eastAsiaTheme="minorEastAsia" w:hAnsiTheme="minorHAnsi" w:cstheme="minorBidi"/>
          <w:noProof/>
          <w:lang w:eastAsia="en-AU"/>
        </w:rPr>
      </w:pPr>
      <w:hyperlink w:anchor="_Toc456872001" w:history="1">
        <w:r w:rsidR="00B5249C" w:rsidRPr="00275227">
          <w:rPr>
            <w:rStyle w:val="Hyperlink"/>
            <w:noProof/>
          </w:rPr>
          <w:t>Summary of key activities during the reporting period</w:t>
        </w:r>
        <w:r w:rsidR="00B5249C">
          <w:rPr>
            <w:noProof/>
            <w:webHidden/>
          </w:rPr>
          <w:tab/>
        </w:r>
        <w:r w:rsidR="00B5249C">
          <w:rPr>
            <w:noProof/>
            <w:webHidden/>
          </w:rPr>
          <w:fldChar w:fldCharType="begin"/>
        </w:r>
        <w:r w:rsidR="00B5249C">
          <w:rPr>
            <w:noProof/>
            <w:webHidden/>
          </w:rPr>
          <w:instrText xml:space="preserve"> PAGEREF _Toc456872001 \h </w:instrText>
        </w:r>
        <w:r w:rsidR="00B5249C">
          <w:rPr>
            <w:noProof/>
            <w:webHidden/>
          </w:rPr>
        </w:r>
        <w:r w:rsidR="00B5249C">
          <w:rPr>
            <w:noProof/>
            <w:webHidden/>
          </w:rPr>
          <w:fldChar w:fldCharType="separate"/>
        </w:r>
        <w:r w:rsidR="00DB4022">
          <w:rPr>
            <w:noProof/>
            <w:webHidden/>
          </w:rPr>
          <w:t>4</w:t>
        </w:r>
        <w:r w:rsidR="00B5249C">
          <w:rPr>
            <w:noProof/>
            <w:webHidden/>
          </w:rPr>
          <w:fldChar w:fldCharType="end"/>
        </w:r>
      </w:hyperlink>
    </w:p>
    <w:p w14:paraId="61488B7D" w14:textId="77777777" w:rsidR="00B5249C" w:rsidRDefault="00FB1044">
      <w:pPr>
        <w:pStyle w:val="TOC1"/>
        <w:rPr>
          <w:rFonts w:asciiTheme="minorHAnsi" w:eastAsiaTheme="minorEastAsia" w:hAnsiTheme="minorHAnsi" w:cstheme="minorBidi"/>
          <w:b w:val="0"/>
          <w:noProof/>
          <w:sz w:val="22"/>
          <w:lang w:eastAsia="en-AU"/>
        </w:rPr>
      </w:pPr>
      <w:hyperlink w:anchor="_Toc456872002" w:history="1">
        <w:r w:rsidR="00B5249C" w:rsidRPr="00275227">
          <w:rPr>
            <w:rStyle w:val="Hyperlink"/>
            <w:noProof/>
          </w:rPr>
          <w:t>Outreach</w:t>
        </w:r>
        <w:r w:rsidR="00B5249C">
          <w:rPr>
            <w:noProof/>
            <w:webHidden/>
          </w:rPr>
          <w:tab/>
        </w:r>
        <w:r w:rsidR="00B5249C">
          <w:rPr>
            <w:noProof/>
            <w:webHidden/>
          </w:rPr>
          <w:fldChar w:fldCharType="begin"/>
        </w:r>
        <w:r w:rsidR="00B5249C">
          <w:rPr>
            <w:noProof/>
            <w:webHidden/>
          </w:rPr>
          <w:instrText xml:space="preserve"> PAGEREF _Toc456872002 \h </w:instrText>
        </w:r>
        <w:r w:rsidR="00B5249C">
          <w:rPr>
            <w:noProof/>
            <w:webHidden/>
          </w:rPr>
        </w:r>
        <w:r w:rsidR="00B5249C">
          <w:rPr>
            <w:noProof/>
            <w:webHidden/>
          </w:rPr>
          <w:fldChar w:fldCharType="separate"/>
        </w:r>
        <w:r w:rsidR="00DB4022">
          <w:rPr>
            <w:noProof/>
            <w:webHidden/>
          </w:rPr>
          <w:t>5</w:t>
        </w:r>
        <w:r w:rsidR="00B5249C">
          <w:rPr>
            <w:noProof/>
            <w:webHidden/>
          </w:rPr>
          <w:fldChar w:fldCharType="end"/>
        </w:r>
      </w:hyperlink>
    </w:p>
    <w:p w14:paraId="371C1513" w14:textId="77777777" w:rsidR="00B5249C" w:rsidRDefault="00FB1044" w:rsidP="00B5249C">
      <w:pPr>
        <w:pStyle w:val="TOC2"/>
        <w:rPr>
          <w:rFonts w:asciiTheme="minorHAnsi" w:eastAsiaTheme="minorEastAsia" w:hAnsiTheme="minorHAnsi" w:cstheme="minorBidi"/>
          <w:noProof/>
          <w:lang w:eastAsia="en-AU"/>
        </w:rPr>
      </w:pPr>
      <w:hyperlink w:anchor="_Toc456872003" w:history="1">
        <w:r w:rsidR="00B5249C" w:rsidRPr="00275227">
          <w:rPr>
            <w:rStyle w:val="Hyperlink"/>
            <w:noProof/>
          </w:rPr>
          <w:t>Consultation on advocacy agenda</w:t>
        </w:r>
        <w:r w:rsidR="00B5249C">
          <w:rPr>
            <w:noProof/>
            <w:webHidden/>
          </w:rPr>
          <w:tab/>
        </w:r>
        <w:r w:rsidR="00B5249C">
          <w:rPr>
            <w:noProof/>
            <w:webHidden/>
          </w:rPr>
          <w:fldChar w:fldCharType="begin"/>
        </w:r>
        <w:r w:rsidR="00B5249C">
          <w:rPr>
            <w:noProof/>
            <w:webHidden/>
          </w:rPr>
          <w:instrText xml:space="preserve"> PAGEREF _Toc456872003 \h </w:instrText>
        </w:r>
        <w:r w:rsidR="00B5249C">
          <w:rPr>
            <w:noProof/>
            <w:webHidden/>
          </w:rPr>
        </w:r>
        <w:r w:rsidR="00B5249C">
          <w:rPr>
            <w:noProof/>
            <w:webHidden/>
          </w:rPr>
          <w:fldChar w:fldCharType="separate"/>
        </w:r>
        <w:r w:rsidR="00DB4022">
          <w:rPr>
            <w:noProof/>
            <w:webHidden/>
          </w:rPr>
          <w:t>5</w:t>
        </w:r>
        <w:r w:rsidR="00B5249C">
          <w:rPr>
            <w:noProof/>
            <w:webHidden/>
          </w:rPr>
          <w:fldChar w:fldCharType="end"/>
        </w:r>
      </w:hyperlink>
    </w:p>
    <w:p w14:paraId="4B614B80" w14:textId="77777777" w:rsidR="00B5249C" w:rsidRDefault="00FB1044" w:rsidP="00B5249C">
      <w:pPr>
        <w:pStyle w:val="TOC2"/>
        <w:rPr>
          <w:rFonts w:asciiTheme="minorHAnsi" w:eastAsiaTheme="minorEastAsia" w:hAnsiTheme="minorHAnsi" w:cstheme="minorBidi"/>
          <w:noProof/>
          <w:lang w:eastAsia="en-AU"/>
        </w:rPr>
      </w:pPr>
      <w:hyperlink w:anchor="_Toc456872004" w:history="1">
        <w:r w:rsidR="00B5249C" w:rsidRPr="00275227">
          <w:rPr>
            <w:rStyle w:val="Hyperlink"/>
            <w:noProof/>
          </w:rPr>
          <w:t>Communications channels</w:t>
        </w:r>
        <w:r w:rsidR="00B5249C">
          <w:rPr>
            <w:noProof/>
            <w:webHidden/>
          </w:rPr>
          <w:tab/>
        </w:r>
        <w:r w:rsidR="00B5249C">
          <w:rPr>
            <w:noProof/>
            <w:webHidden/>
          </w:rPr>
          <w:fldChar w:fldCharType="begin"/>
        </w:r>
        <w:r w:rsidR="00B5249C">
          <w:rPr>
            <w:noProof/>
            <w:webHidden/>
          </w:rPr>
          <w:instrText xml:space="preserve"> PAGEREF _Toc456872004 \h </w:instrText>
        </w:r>
        <w:r w:rsidR="00B5249C">
          <w:rPr>
            <w:noProof/>
            <w:webHidden/>
          </w:rPr>
        </w:r>
        <w:r w:rsidR="00B5249C">
          <w:rPr>
            <w:noProof/>
            <w:webHidden/>
          </w:rPr>
          <w:fldChar w:fldCharType="separate"/>
        </w:r>
        <w:r w:rsidR="00DB4022">
          <w:rPr>
            <w:noProof/>
            <w:webHidden/>
          </w:rPr>
          <w:t>7</w:t>
        </w:r>
        <w:r w:rsidR="00B5249C">
          <w:rPr>
            <w:noProof/>
            <w:webHidden/>
          </w:rPr>
          <w:fldChar w:fldCharType="end"/>
        </w:r>
      </w:hyperlink>
    </w:p>
    <w:p w14:paraId="6E9A3FEB" w14:textId="77777777" w:rsidR="00B5249C" w:rsidRDefault="00FB1044">
      <w:pPr>
        <w:pStyle w:val="TOC3"/>
        <w:rPr>
          <w:rFonts w:asciiTheme="minorHAnsi" w:eastAsiaTheme="minorEastAsia" w:hAnsiTheme="minorHAnsi" w:cstheme="minorBidi"/>
          <w:noProof/>
          <w:lang w:eastAsia="en-AU"/>
        </w:rPr>
      </w:pPr>
      <w:hyperlink w:anchor="_Toc456872005" w:history="1">
        <w:r w:rsidR="00B5249C" w:rsidRPr="00275227">
          <w:rPr>
            <w:rStyle w:val="Hyperlink"/>
            <w:noProof/>
          </w:rPr>
          <w:t>Website</w:t>
        </w:r>
        <w:r w:rsidR="00B5249C">
          <w:rPr>
            <w:noProof/>
            <w:webHidden/>
          </w:rPr>
          <w:tab/>
        </w:r>
        <w:r w:rsidR="00B5249C">
          <w:rPr>
            <w:noProof/>
            <w:webHidden/>
          </w:rPr>
          <w:fldChar w:fldCharType="begin"/>
        </w:r>
        <w:r w:rsidR="00B5249C">
          <w:rPr>
            <w:noProof/>
            <w:webHidden/>
          </w:rPr>
          <w:instrText xml:space="preserve"> PAGEREF _Toc456872005 \h </w:instrText>
        </w:r>
        <w:r w:rsidR="00B5249C">
          <w:rPr>
            <w:noProof/>
            <w:webHidden/>
          </w:rPr>
        </w:r>
        <w:r w:rsidR="00B5249C">
          <w:rPr>
            <w:noProof/>
            <w:webHidden/>
          </w:rPr>
          <w:fldChar w:fldCharType="separate"/>
        </w:r>
        <w:r w:rsidR="00DB4022">
          <w:rPr>
            <w:noProof/>
            <w:webHidden/>
          </w:rPr>
          <w:t>7</w:t>
        </w:r>
        <w:r w:rsidR="00B5249C">
          <w:rPr>
            <w:noProof/>
            <w:webHidden/>
          </w:rPr>
          <w:fldChar w:fldCharType="end"/>
        </w:r>
      </w:hyperlink>
    </w:p>
    <w:p w14:paraId="2E931315" w14:textId="77777777" w:rsidR="00B5249C" w:rsidRDefault="00FB1044">
      <w:pPr>
        <w:pStyle w:val="TOC3"/>
        <w:rPr>
          <w:rFonts w:asciiTheme="minorHAnsi" w:eastAsiaTheme="minorEastAsia" w:hAnsiTheme="minorHAnsi" w:cstheme="minorBidi"/>
          <w:noProof/>
          <w:lang w:eastAsia="en-AU"/>
        </w:rPr>
      </w:pPr>
      <w:hyperlink w:anchor="_Toc456872006" w:history="1">
        <w:r w:rsidR="00B5249C" w:rsidRPr="00275227">
          <w:rPr>
            <w:rStyle w:val="Hyperlink"/>
            <w:noProof/>
          </w:rPr>
          <w:t>News subscriptions</w:t>
        </w:r>
        <w:r w:rsidR="00B5249C">
          <w:rPr>
            <w:noProof/>
            <w:webHidden/>
          </w:rPr>
          <w:tab/>
        </w:r>
        <w:r w:rsidR="00B5249C">
          <w:rPr>
            <w:noProof/>
            <w:webHidden/>
          </w:rPr>
          <w:fldChar w:fldCharType="begin"/>
        </w:r>
        <w:r w:rsidR="00B5249C">
          <w:rPr>
            <w:noProof/>
            <w:webHidden/>
          </w:rPr>
          <w:instrText xml:space="preserve"> PAGEREF _Toc456872006 \h </w:instrText>
        </w:r>
        <w:r w:rsidR="00B5249C">
          <w:rPr>
            <w:noProof/>
            <w:webHidden/>
          </w:rPr>
        </w:r>
        <w:r w:rsidR="00B5249C">
          <w:rPr>
            <w:noProof/>
            <w:webHidden/>
          </w:rPr>
          <w:fldChar w:fldCharType="separate"/>
        </w:r>
        <w:r w:rsidR="00DB4022">
          <w:rPr>
            <w:noProof/>
            <w:webHidden/>
          </w:rPr>
          <w:t>7</w:t>
        </w:r>
        <w:r w:rsidR="00B5249C">
          <w:rPr>
            <w:noProof/>
            <w:webHidden/>
          </w:rPr>
          <w:fldChar w:fldCharType="end"/>
        </w:r>
      </w:hyperlink>
    </w:p>
    <w:p w14:paraId="5B4FD815" w14:textId="77777777" w:rsidR="00B5249C" w:rsidRDefault="00FB1044">
      <w:pPr>
        <w:pStyle w:val="TOC3"/>
        <w:rPr>
          <w:rFonts w:asciiTheme="minorHAnsi" w:eastAsiaTheme="minorEastAsia" w:hAnsiTheme="minorHAnsi" w:cstheme="minorBidi"/>
          <w:noProof/>
          <w:lang w:eastAsia="en-AU"/>
        </w:rPr>
      </w:pPr>
      <w:hyperlink w:anchor="_Toc456872007" w:history="1">
        <w:r w:rsidR="00B5249C" w:rsidRPr="00275227">
          <w:rPr>
            <w:rStyle w:val="Hyperlink"/>
            <w:noProof/>
          </w:rPr>
          <w:t>Social media</w:t>
        </w:r>
        <w:r w:rsidR="00B5249C">
          <w:rPr>
            <w:noProof/>
            <w:webHidden/>
          </w:rPr>
          <w:tab/>
        </w:r>
        <w:r w:rsidR="00B5249C">
          <w:rPr>
            <w:noProof/>
            <w:webHidden/>
          </w:rPr>
          <w:fldChar w:fldCharType="begin"/>
        </w:r>
        <w:r w:rsidR="00B5249C">
          <w:rPr>
            <w:noProof/>
            <w:webHidden/>
          </w:rPr>
          <w:instrText xml:space="preserve"> PAGEREF _Toc456872007 \h </w:instrText>
        </w:r>
        <w:r w:rsidR="00B5249C">
          <w:rPr>
            <w:noProof/>
            <w:webHidden/>
          </w:rPr>
        </w:r>
        <w:r w:rsidR="00B5249C">
          <w:rPr>
            <w:noProof/>
            <w:webHidden/>
          </w:rPr>
          <w:fldChar w:fldCharType="separate"/>
        </w:r>
        <w:r w:rsidR="00DB4022">
          <w:rPr>
            <w:noProof/>
            <w:webHidden/>
          </w:rPr>
          <w:t>8</w:t>
        </w:r>
        <w:r w:rsidR="00B5249C">
          <w:rPr>
            <w:noProof/>
            <w:webHidden/>
          </w:rPr>
          <w:fldChar w:fldCharType="end"/>
        </w:r>
      </w:hyperlink>
    </w:p>
    <w:p w14:paraId="21217419" w14:textId="77777777" w:rsidR="00B5249C" w:rsidRDefault="00FB1044">
      <w:pPr>
        <w:pStyle w:val="TOC3"/>
        <w:rPr>
          <w:rFonts w:asciiTheme="minorHAnsi" w:eastAsiaTheme="minorEastAsia" w:hAnsiTheme="minorHAnsi" w:cstheme="minorBidi"/>
          <w:noProof/>
          <w:lang w:eastAsia="en-AU"/>
        </w:rPr>
      </w:pPr>
      <w:hyperlink w:anchor="_Toc456872008" w:history="1">
        <w:r w:rsidR="00B5249C" w:rsidRPr="00275227">
          <w:rPr>
            <w:rStyle w:val="Hyperlink"/>
            <w:noProof/>
          </w:rPr>
          <w:t>Media releases</w:t>
        </w:r>
        <w:r w:rsidR="00B5249C">
          <w:rPr>
            <w:noProof/>
            <w:webHidden/>
          </w:rPr>
          <w:tab/>
        </w:r>
        <w:r w:rsidR="00B5249C">
          <w:rPr>
            <w:noProof/>
            <w:webHidden/>
          </w:rPr>
          <w:fldChar w:fldCharType="begin"/>
        </w:r>
        <w:r w:rsidR="00B5249C">
          <w:rPr>
            <w:noProof/>
            <w:webHidden/>
          </w:rPr>
          <w:instrText xml:space="preserve"> PAGEREF _Toc456872008 \h </w:instrText>
        </w:r>
        <w:r w:rsidR="00B5249C">
          <w:rPr>
            <w:noProof/>
            <w:webHidden/>
          </w:rPr>
        </w:r>
        <w:r w:rsidR="00B5249C">
          <w:rPr>
            <w:noProof/>
            <w:webHidden/>
          </w:rPr>
          <w:fldChar w:fldCharType="separate"/>
        </w:r>
        <w:r w:rsidR="00DB4022">
          <w:rPr>
            <w:noProof/>
            <w:webHidden/>
          </w:rPr>
          <w:t>8</w:t>
        </w:r>
        <w:r w:rsidR="00B5249C">
          <w:rPr>
            <w:noProof/>
            <w:webHidden/>
          </w:rPr>
          <w:fldChar w:fldCharType="end"/>
        </w:r>
      </w:hyperlink>
    </w:p>
    <w:p w14:paraId="1B6FAE16" w14:textId="77777777" w:rsidR="00B5249C" w:rsidRDefault="00FB1044">
      <w:pPr>
        <w:pStyle w:val="TOC3"/>
        <w:rPr>
          <w:rFonts w:asciiTheme="minorHAnsi" w:eastAsiaTheme="minorEastAsia" w:hAnsiTheme="minorHAnsi" w:cstheme="minorBidi"/>
          <w:noProof/>
          <w:lang w:eastAsia="en-AU"/>
        </w:rPr>
      </w:pPr>
      <w:hyperlink w:anchor="_Toc456872009" w:history="1">
        <w:r w:rsidR="00B5249C" w:rsidRPr="00275227">
          <w:rPr>
            <w:rStyle w:val="Hyperlink"/>
            <w:noProof/>
          </w:rPr>
          <w:t>Radio and TV interviews</w:t>
        </w:r>
        <w:r w:rsidR="00B5249C">
          <w:rPr>
            <w:noProof/>
            <w:webHidden/>
          </w:rPr>
          <w:tab/>
        </w:r>
        <w:r w:rsidR="00B5249C">
          <w:rPr>
            <w:noProof/>
            <w:webHidden/>
          </w:rPr>
          <w:fldChar w:fldCharType="begin"/>
        </w:r>
        <w:r w:rsidR="00B5249C">
          <w:rPr>
            <w:noProof/>
            <w:webHidden/>
          </w:rPr>
          <w:instrText xml:space="preserve"> PAGEREF _Toc456872009 \h </w:instrText>
        </w:r>
        <w:r w:rsidR="00B5249C">
          <w:rPr>
            <w:noProof/>
            <w:webHidden/>
          </w:rPr>
        </w:r>
        <w:r w:rsidR="00B5249C">
          <w:rPr>
            <w:noProof/>
            <w:webHidden/>
          </w:rPr>
          <w:fldChar w:fldCharType="separate"/>
        </w:r>
        <w:r w:rsidR="00DB4022">
          <w:rPr>
            <w:noProof/>
            <w:webHidden/>
          </w:rPr>
          <w:t>9</w:t>
        </w:r>
        <w:r w:rsidR="00B5249C">
          <w:rPr>
            <w:noProof/>
            <w:webHidden/>
          </w:rPr>
          <w:fldChar w:fldCharType="end"/>
        </w:r>
      </w:hyperlink>
    </w:p>
    <w:p w14:paraId="26765504" w14:textId="77777777" w:rsidR="00B5249C" w:rsidRDefault="00FB1044" w:rsidP="00B5249C">
      <w:pPr>
        <w:pStyle w:val="TOC2"/>
        <w:rPr>
          <w:rFonts w:asciiTheme="minorHAnsi" w:eastAsiaTheme="minorEastAsia" w:hAnsiTheme="minorHAnsi" w:cstheme="minorBidi"/>
          <w:noProof/>
          <w:lang w:eastAsia="en-AU"/>
        </w:rPr>
      </w:pPr>
      <w:hyperlink w:anchor="_Toc456872010" w:history="1">
        <w:r w:rsidR="00B5249C" w:rsidRPr="00275227">
          <w:rPr>
            <w:rStyle w:val="Hyperlink"/>
            <w:noProof/>
          </w:rPr>
          <w:t>Key meetings and events</w:t>
        </w:r>
        <w:r w:rsidR="00B5249C">
          <w:rPr>
            <w:noProof/>
            <w:webHidden/>
          </w:rPr>
          <w:tab/>
        </w:r>
        <w:r w:rsidR="00B5249C">
          <w:rPr>
            <w:noProof/>
            <w:webHidden/>
          </w:rPr>
          <w:fldChar w:fldCharType="begin"/>
        </w:r>
        <w:r w:rsidR="00B5249C">
          <w:rPr>
            <w:noProof/>
            <w:webHidden/>
          </w:rPr>
          <w:instrText xml:space="preserve"> PAGEREF _Toc456872010 \h </w:instrText>
        </w:r>
        <w:r w:rsidR="00B5249C">
          <w:rPr>
            <w:noProof/>
            <w:webHidden/>
          </w:rPr>
        </w:r>
        <w:r w:rsidR="00B5249C">
          <w:rPr>
            <w:noProof/>
            <w:webHidden/>
          </w:rPr>
          <w:fldChar w:fldCharType="separate"/>
        </w:r>
        <w:r w:rsidR="00DB4022">
          <w:rPr>
            <w:noProof/>
            <w:webHidden/>
          </w:rPr>
          <w:t>9</w:t>
        </w:r>
        <w:r w:rsidR="00B5249C">
          <w:rPr>
            <w:noProof/>
            <w:webHidden/>
          </w:rPr>
          <w:fldChar w:fldCharType="end"/>
        </w:r>
      </w:hyperlink>
    </w:p>
    <w:p w14:paraId="24A837D2" w14:textId="77777777" w:rsidR="00B5249C" w:rsidRDefault="00FB1044">
      <w:pPr>
        <w:pStyle w:val="TOC1"/>
        <w:rPr>
          <w:rFonts w:asciiTheme="minorHAnsi" w:eastAsiaTheme="minorEastAsia" w:hAnsiTheme="minorHAnsi" w:cstheme="minorBidi"/>
          <w:b w:val="0"/>
          <w:noProof/>
          <w:sz w:val="22"/>
          <w:lang w:eastAsia="en-AU"/>
        </w:rPr>
      </w:pPr>
      <w:hyperlink w:anchor="_Toc456872011" w:history="1">
        <w:r w:rsidR="00B5249C" w:rsidRPr="00275227">
          <w:rPr>
            <w:rStyle w:val="Hyperlink"/>
            <w:noProof/>
          </w:rPr>
          <w:t>Advocacy</w:t>
        </w:r>
        <w:r w:rsidR="00B5249C">
          <w:rPr>
            <w:noProof/>
            <w:webHidden/>
          </w:rPr>
          <w:tab/>
        </w:r>
        <w:r w:rsidR="00B5249C">
          <w:rPr>
            <w:noProof/>
            <w:webHidden/>
          </w:rPr>
          <w:fldChar w:fldCharType="begin"/>
        </w:r>
        <w:r w:rsidR="00B5249C">
          <w:rPr>
            <w:noProof/>
            <w:webHidden/>
          </w:rPr>
          <w:instrText xml:space="preserve"> PAGEREF _Toc456872011 \h </w:instrText>
        </w:r>
        <w:r w:rsidR="00B5249C">
          <w:rPr>
            <w:noProof/>
            <w:webHidden/>
          </w:rPr>
        </w:r>
        <w:r w:rsidR="00B5249C">
          <w:rPr>
            <w:noProof/>
            <w:webHidden/>
          </w:rPr>
          <w:fldChar w:fldCharType="separate"/>
        </w:r>
        <w:r w:rsidR="00DB4022">
          <w:rPr>
            <w:noProof/>
            <w:webHidden/>
          </w:rPr>
          <w:t>4</w:t>
        </w:r>
        <w:r w:rsidR="00B5249C">
          <w:rPr>
            <w:noProof/>
            <w:webHidden/>
          </w:rPr>
          <w:fldChar w:fldCharType="end"/>
        </w:r>
      </w:hyperlink>
    </w:p>
    <w:p w14:paraId="6472440F" w14:textId="77777777" w:rsidR="00B5249C" w:rsidRDefault="00FB1044" w:rsidP="00B5249C">
      <w:pPr>
        <w:pStyle w:val="TOC2"/>
        <w:rPr>
          <w:rFonts w:asciiTheme="minorHAnsi" w:eastAsiaTheme="minorEastAsia" w:hAnsiTheme="minorHAnsi" w:cstheme="minorBidi"/>
          <w:noProof/>
          <w:lang w:eastAsia="en-AU"/>
        </w:rPr>
      </w:pPr>
      <w:hyperlink w:anchor="_Toc456872012" w:history="1">
        <w:r w:rsidR="00B5249C" w:rsidRPr="00275227">
          <w:rPr>
            <w:rStyle w:val="Hyperlink"/>
            <w:noProof/>
          </w:rPr>
          <w:t>Inquiries</w:t>
        </w:r>
        <w:r w:rsidR="00B5249C">
          <w:rPr>
            <w:noProof/>
            <w:webHidden/>
          </w:rPr>
          <w:tab/>
        </w:r>
        <w:r w:rsidR="00B5249C">
          <w:rPr>
            <w:noProof/>
            <w:webHidden/>
          </w:rPr>
          <w:fldChar w:fldCharType="begin"/>
        </w:r>
        <w:r w:rsidR="00B5249C">
          <w:rPr>
            <w:noProof/>
            <w:webHidden/>
          </w:rPr>
          <w:instrText xml:space="preserve"> PAGEREF _Toc456872012 \h </w:instrText>
        </w:r>
        <w:r w:rsidR="00B5249C">
          <w:rPr>
            <w:noProof/>
            <w:webHidden/>
          </w:rPr>
        </w:r>
        <w:r w:rsidR="00B5249C">
          <w:rPr>
            <w:noProof/>
            <w:webHidden/>
          </w:rPr>
          <w:fldChar w:fldCharType="separate"/>
        </w:r>
        <w:r w:rsidR="00DB4022">
          <w:rPr>
            <w:noProof/>
            <w:webHidden/>
          </w:rPr>
          <w:t>4</w:t>
        </w:r>
        <w:r w:rsidR="00B5249C">
          <w:rPr>
            <w:noProof/>
            <w:webHidden/>
          </w:rPr>
          <w:fldChar w:fldCharType="end"/>
        </w:r>
      </w:hyperlink>
    </w:p>
    <w:p w14:paraId="0EA9EC50" w14:textId="77777777" w:rsidR="00B5249C" w:rsidRDefault="00FB1044" w:rsidP="00B5249C">
      <w:pPr>
        <w:pStyle w:val="TOC2"/>
        <w:rPr>
          <w:rFonts w:asciiTheme="minorHAnsi" w:eastAsiaTheme="minorEastAsia" w:hAnsiTheme="minorHAnsi" w:cstheme="minorBidi"/>
          <w:noProof/>
          <w:lang w:eastAsia="en-AU"/>
        </w:rPr>
      </w:pPr>
      <w:hyperlink w:anchor="_Toc456872013" w:history="1">
        <w:r w:rsidR="00B5249C" w:rsidRPr="00275227">
          <w:rPr>
            <w:rStyle w:val="Hyperlink"/>
            <w:noProof/>
          </w:rPr>
          <w:t>Research</w:t>
        </w:r>
        <w:r w:rsidR="00B5249C">
          <w:rPr>
            <w:noProof/>
            <w:webHidden/>
          </w:rPr>
          <w:tab/>
        </w:r>
        <w:r w:rsidR="00B5249C">
          <w:rPr>
            <w:noProof/>
            <w:webHidden/>
          </w:rPr>
          <w:fldChar w:fldCharType="begin"/>
        </w:r>
        <w:r w:rsidR="00B5249C">
          <w:rPr>
            <w:noProof/>
            <w:webHidden/>
          </w:rPr>
          <w:instrText xml:space="preserve"> PAGEREF _Toc456872013 \h </w:instrText>
        </w:r>
        <w:r w:rsidR="00B5249C">
          <w:rPr>
            <w:noProof/>
            <w:webHidden/>
          </w:rPr>
        </w:r>
        <w:r w:rsidR="00B5249C">
          <w:rPr>
            <w:noProof/>
            <w:webHidden/>
          </w:rPr>
          <w:fldChar w:fldCharType="separate"/>
        </w:r>
        <w:r w:rsidR="00DB4022">
          <w:rPr>
            <w:noProof/>
            <w:webHidden/>
          </w:rPr>
          <w:t>5</w:t>
        </w:r>
        <w:r w:rsidR="00B5249C">
          <w:rPr>
            <w:noProof/>
            <w:webHidden/>
          </w:rPr>
          <w:fldChar w:fldCharType="end"/>
        </w:r>
      </w:hyperlink>
    </w:p>
    <w:p w14:paraId="27DB6C04" w14:textId="77777777" w:rsidR="00B5249C" w:rsidRDefault="00FB1044" w:rsidP="00B5249C">
      <w:pPr>
        <w:pStyle w:val="TOC2"/>
        <w:rPr>
          <w:rFonts w:asciiTheme="minorHAnsi" w:eastAsiaTheme="minorEastAsia" w:hAnsiTheme="minorHAnsi" w:cstheme="minorBidi"/>
          <w:noProof/>
          <w:lang w:eastAsia="en-AU"/>
        </w:rPr>
      </w:pPr>
      <w:hyperlink w:anchor="_Toc456872014" w:history="1">
        <w:r w:rsidR="00B5249C" w:rsidRPr="00275227">
          <w:rPr>
            <w:rStyle w:val="Hyperlink"/>
            <w:noProof/>
          </w:rPr>
          <w:t>Legislation, policies and practices with an adverse impact on small business</w:t>
        </w:r>
        <w:r w:rsidR="00B5249C">
          <w:rPr>
            <w:noProof/>
            <w:webHidden/>
          </w:rPr>
          <w:tab/>
        </w:r>
        <w:r w:rsidR="00B5249C">
          <w:rPr>
            <w:noProof/>
            <w:webHidden/>
          </w:rPr>
          <w:fldChar w:fldCharType="begin"/>
        </w:r>
        <w:r w:rsidR="00B5249C">
          <w:rPr>
            <w:noProof/>
            <w:webHidden/>
          </w:rPr>
          <w:instrText xml:space="preserve"> PAGEREF _Toc456872014 \h </w:instrText>
        </w:r>
        <w:r w:rsidR="00B5249C">
          <w:rPr>
            <w:noProof/>
            <w:webHidden/>
          </w:rPr>
        </w:r>
        <w:r w:rsidR="00B5249C">
          <w:rPr>
            <w:noProof/>
            <w:webHidden/>
          </w:rPr>
          <w:fldChar w:fldCharType="separate"/>
        </w:r>
        <w:r w:rsidR="00DB4022">
          <w:rPr>
            <w:noProof/>
            <w:webHidden/>
          </w:rPr>
          <w:t>6</w:t>
        </w:r>
        <w:r w:rsidR="00B5249C">
          <w:rPr>
            <w:noProof/>
            <w:webHidden/>
          </w:rPr>
          <w:fldChar w:fldCharType="end"/>
        </w:r>
      </w:hyperlink>
    </w:p>
    <w:p w14:paraId="27CB9CB6" w14:textId="77777777" w:rsidR="00B5249C" w:rsidRDefault="00FB1044" w:rsidP="00B5249C">
      <w:pPr>
        <w:pStyle w:val="TOC2"/>
        <w:rPr>
          <w:rFonts w:asciiTheme="minorHAnsi" w:eastAsiaTheme="minorEastAsia" w:hAnsiTheme="minorHAnsi" w:cstheme="minorBidi"/>
          <w:noProof/>
          <w:lang w:eastAsia="en-AU"/>
        </w:rPr>
      </w:pPr>
      <w:hyperlink w:anchor="_Toc456872015" w:history="1">
        <w:r w:rsidR="00B5249C" w:rsidRPr="00275227">
          <w:rPr>
            <w:rStyle w:val="Hyperlink"/>
            <w:noProof/>
          </w:rPr>
          <w:t>Other advocacy functions</w:t>
        </w:r>
        <w:r w:rsidR="00B5249C">
          <w:rPr>
            <w:noProof/>
            <w:webHidden/>
          </w:rPr>
          <w:tab/>
        </w:r>
        <w:r w:rsidR="00B5249C">
          <w:rPr>
            <w:noProof/>
            <w:webHidden/>
          </w:rPr>
          <w:fldChar w:fldCharType="begin"/>
        </w:r>
        <w:r w:rsidR="00B5249C">
          <w:rPr>
            <w:noProof/>
            <w:webHidden/>
          </w:rPr>
          <w:instrText xml:space="preserve"> PAGEREF _Toc456872015 \h </w:instrText>
        </w:r>
        <w:r w:rsidR="00B5249C">
          <w:rPr>
            <w:noProof/>
            <w:webHidden/>
          </w:rPr>
        </w:r>
        <w:r w:rsidR="00B5249C">
          <w:rPr>
            <w:noProof/>
            <w:webHidden/>
          </w:rPr>
          <w:fldChar w:fldCharType="separate"/>
        </w:r>
        <w:r w:rsidR="00DB4022">
          <w:rPr>
            <w:noProof/>
            <w:webHidden/>
          </w:rPr>
          <w:t>7</w:t>
        </w:r>
        <w:r w:rsidR="00B5249C">
          <w:rPr>
            <w:noProof/>
            <w:webHidden/>
          </w:rPr>
          <w:fldChar w:fldCharType="end"/>
        </w:r>
      </w:hyperlink>
    </w:p>
    <w:p w14:paraId="4947C1FE" w14:textId="77777777" w:rsidR="00B5249C" w:rsidRDefault="00FB1044">
      <w:pPr>
        <w:pStyle w:val="TOC3"/>
        <w:rPr>
          <w:rFonts w:asciiTheme="minorHAnsi" w:eastAsiaTheme="minorEastAsia" w:hAnsiTheme="minorHAnsi" w:cstheme="minorBidi"/>
          <w:noProof/>
          <w:lang w:eastAsia="en-AU"/>
        </w:rPr>
      </w:pPr>
      <w:hyperlink w:anchor="_Toc456872016" w:history="1">
        <w:r w:rsidR="00B5249C" w:rsidRPr="00275227">
          <w:rPr>
            <w:rStyle w:val="Hyperlink"/>
            <w:noProof/>
          </w:rPr>
          <w:t>Contributions to inquiries into relevant legislation, policies and practices</w:t>
        </w:r>
        <w:r w:rsidR="00B5249C">
          <w:rPr>
            <w:noProof/>
            <w:webHidden/>
          </w:rPr>
          <w:tab/>
        </w:r>
        <w:r w:rsidR="00B5249C">
          <w:rPr>
            <w:noProof/>
            <w:webHidden/>
          </w:rPr>
          <w:fldChar w:fldCharType="begin"/>
        </w:r>
        <w:r w:rsidR="00B5249C">
          <w:rPr>
            <w:noProof/>
            <w:webHidden/>
          </w:rPr>
          <w:instrText xml:space="preserve"> PAGEREF _Toc456872016 \h </w:instrText>
        </w:r>
        <w:r w:rsidR="00B5249C">
          <w:rPr>
            <w:noProof/>
            <w:webHidden/>
          </w:rPr>
        </w:r>
        <w:r w:rsidR="00B5249C">
          <w:rPr>
            <w:noProof/>
            <w:webHidden/>
          </w:rPr>
          <w:fldChar w:fldCharType="separate"/>
        </w:r>
        <w:r w:rsidR="00DB4022">
          <w:rPr>
            <w:noProof/>
            <w:webHidden/>
          </w:rPr>
          <w:t>7</w:t>
        </w:r>
        <w:r w:rsidR="00B5249C">
          <w:rPr>
            <w:noProof/>
            <w:webHidden/>
          </w:rPr>
          <w:fldChar w:fldCharType="end"/>
        </w:r>
      </w:hyperlink>
    </w:p>
    <w:p w14:paraId="60E9F8E0" w14:textId="77777777" w:rsidR="00B5249C" w:rsidRDefault="00FB1044">
      <w:pPr>
        <w:pStyle w:val="TOC3"/>
        <w:rPr>
          <w:rFonts w:asciiTheme="minorHAnsi" w:eastAsiaTheme="minorEastAsia" w:hAnsiTheme="minorHAnsi" w:cstheme="minorBidi"/>
          <w:noProof/>
          <w:lang w:eastAsia="en-AU"/>
        </w:rPr>
      </w:pPr>
      <w:hyperlink w:anchor="_Toc456872017" w:history="1">
        <w:r w:rsidR="00B5249C" w:rsidRPr="00275227">
          <w:rPr>
            <w:rStyle w:val="Hyperlink"/>
            <w:noProof/>
          </w:rPr>
          <w:t>Reviewing proposals relating to relevant legislation, policies and practices</w:t>
        </w:r>
        <w:r w:rsidR="00B5249C">
          <w:rPr>
            <w:noProof/>
            <w:webHidden/>
          </w:rPr>
          <w:tab/>
        </w:r>
        <w:r w:rsidR="00B5249C">
          <w:rPr>
            <w:noProof/>
            <w:webHidden/>
          </w:rPr>
          <w:fldChar w:fldCharType="begin"/>
        </w:r>
        <w:r w:rsidR="00B5249C">
          <w:rPr>
            <w:noProof/>
            <w:webHidden/>
          </w:rPr>
          <w:instrText xml:space="preserve"> PAGEREF _Toc456872017 \h </w:instrText>
        </w:r>
        <w:r w:rsidR="00B5249C">
          <w:rPr>
            <w:noProof/>
            <w:webHidden/>
          </w:rPr>
        </w:r>
        <w:r w:rsidR="00B5249C">
          <w:rPr>
            <w:noProof/>
            <w:webHidden/>
          </w:rPr>
          <w:fldChar w:fldCharType="separate"/>
        </w:r>
        <w:r w:rsidR="00DB4022">
          <w:rPr>
            <w:noProof/>
            <w:webHidden/>
          </w:rPr>
          <w:t>7</w:t>
        </w:r>
        <w:r w:rsidR="00B5249C">
          <w:rPr>
            <w:noProof/>
            <w:webHidden/>
          </w:rPr>
          <w:fldChar w:fldCharType="end"/>
        </w:r>
      </w:hyperlink>
    </w:p>
    <w:p w14:paraId="0AFD8DC8" w14:textId="77777777" w:rsidR="00B5249C" w:rsidRDefault="00FB1044">
      <w:pPr>
        <w:pStyle w:val="TOC3"/>
        <w:rPr>
          <w:rFonts w:asciiTheme="minorHAnsi" w:eastAsiaTheme="minorEastAsia" w:hAnsiTheme="minorHAnsi" w:cstheme="minorBidi"/>
          <w:noProof/>
          <w:lang w:eastAsia="en-AU"/>
        </w:rPr>
      </w:pPr>
      <w:hyperlink w:anchor="_Toc456872018" w:history="1">
        <w:r w:rsidR="00B5249C" w:rsidRPr="00275227">
          <w:rPr>
            <w:rStyle w:val="Hyperlink"/>
            <w:noProof/>
          </w:rPr>
          <w:t>Improving bankruptcy and insolvency laws</w:t>
        </w:r>
        <w:r w:rsidR="00B5249C">
          <w:rPr>
            <w:noProof/>
            <w:webHidden/>
          </w:rPr>
          <w:tab/>
        </w:r>
        <w:r w:rsidR="00B5249C">
          <w:rPr>
            <w:noProof/>
            <w:webHidden/>
          </w:rPr>
          <w:fldChar w:fldCharType="begin"/>
        </w:r>
        <w:r w:rsidR="00B5249C">
          <w:rPr>
            <w:noProof/>
            <w:webHidden/>
          </w:rPr>
          <w:instrText xml:space="preserve"> PAGEREF _Toc456872018 \h </w:instrText>
        </w:r>
        <w:r w:rsidR="00B5249C">
          <w:rPr>
            <w:noProof/>
            <w:webHidden/>
          </w:rPr>
        </w:r>
        <w:r w:rsidR="00B5249C">
          <w:rPr>
            <w:noProof/>
            <w:webHidden/>
          </w:rPr>
          <w:fldChar w:fldCharType="separate"/>
        </w:r>
        <w:r w:rsidR="00DB4022">
          <w:rPr>
            <w:noProof/>
            <w:webHidden/>
          </w:rPr>
          <w:t>8</w:t>
        </w:r>
        <w:r w:rsidR="00B5249C">
          <w:rPr>
            <w:noProof/>
            <w:webHidden/>
          </w:rPr>
          <w:fldChar w:fldCharType="end"/>
        </w:r>
      </w:hyperlink>
    </w:p>
    <w:p w14:paraId="3C34F46B" w14:textId="77777777" w:rsidR="00B5249C" w:rsidRDefault="00FB1044">
      <w:pPr>
        <w:pStyle w:val="TOC1"/>
        <w:rPr>
          <w:rFonts w:asciiTheme="minorHAnsi" w:eastAsiaTheme="minorEastAsia" w:hAnsiTheme="minorHAnsi" w:cstheme="minorBidi"/>
          <w:b w:val="0"/>
          <w:noProof/>
          <w:sz w:val="22"/>
          <w:lang w:eastAsia="en-AU"/>
        </w:rPr>
      </w:pPr>
      <w:hyperlink w:anchor="_Toc456872019" w:history="1">
        <w:r w:rsidR="00B5249C" w:rsidRPr="00275227">
          <w:rPr>
            <w:rStyle w:val="Hyperlink"/>
            <w:noProof/>
          </w:rPr>
          <w:t>Assistance</w:t>
        </w:r>
        <w:r w:rsidR="00B5249C">
          <w:rPr>
            <w:noProof/>
            <w:webHidden/>
          </w:rPr>
          <w:tab/>
        </w:r>
        <w:r w:rsidR="00B5249C">
          <w:rPr>
            <w:noProof/>
            <w:webHidden/>
          </w:rPr>
          <w:fldChar w:fldCharType="begin"/>
        </w:r>
        <w:r w:rsidR="00B5249C">
          <w:rPr>
            <w:noProof/>
            <w:webHidden/>
          </w:rPr>
          <w:instrText xml:space="preserve"> PAGEREF _Toc456872019 \h </w:instrText>
        </w:r>
        <w:r w:rsidR="00B5249C">
          <w:rPr>
            <w:noProof/>
            <w:webHidden/>
          </w:rPr>
        </w:r>
        <w:r w:rsidR="00B5249C">
          <w:rPr>
            <w:noProof/>
            <w:webHidden/>
          </w:rPr>
          <w:fldChar w:fldCharType="separate"/>
        </w:r>
        <w:r w:rsidR="00DB4022">
          <w:rPr>
            <w:noProof/>
            <w:webHidden/>
          </w:rPr>
          <w:t>8</w:t>
        </w:r>
        <w:r w:rsidR="00B5249C">
          <w:rPr>
            <w:noProof/>
            <w:webHidden/>
          </w:rPr>
          <w:fldChar w:fldCharType="end"/>
        </w:r>
      </w:hyperlink>
    </w:p>
    <w:p w14:paraId="569180A4" w14:textId="77777777" w:rsidR="00B5249C" w:rsidRDefault="00FB1044" w:rsidP="00B5249C">
      <w:pPr>
        <w:pStyle w:val="TOC2"/>
        <w:rPr>
          <w:rFonts w:asciiTheme="minorHAnsi" w:eastAsiaTheme="minorEastAsia" w:hAnsiTheme="minorHAnsi" w:cstheme="minorBidi"/>
          <w:noProof/>
          <w:lang w:eastAsia="en-AU"/>
        </w:rPr>
      </w:pPr>
      <w:hyperlink w:anchor="_Toc456872020" w:history="1">
        <w:r w:rsidR="00B5249C" w:rsidRPr="00275227">
          <w:rPr>
            <w:rStyle w:val="Hyperlink"/>
            <w:noProof/>
          </w:rPr>
          <w:t>Examples of Assistance Provided</w:t>
        </w:r>
        <w:r w:rsidR="00B5249C">
          <w:rPr>
            <w:noProof/>
            <w:webHidden/>
          </w:rPr>
          <w:tab/>
        </w:r>
        <w:r w:rsidR="00B5249C">
          <w:rPr>
            <w:noProof/>
            <w:webHidden/>
          </w:rPr>
          <w:fldChar w:fldCharType="begin"/>
        </w:r>
        <w:r w:rsidR="00B5249C">
          <w:rPr>
            <w:noProof/>
            <w:webHidden/>
          </w:rPr>
          <w:instrText xml:space="preserve"> PAGEREF _Toc456872020 \h </w:instrText>
        </w:r>
        <w:r w:rsidR="00B5249C">
          <w:rPr>
            <w:noProof/>
            <w:webHidden/>
          </w:rPr>
        </w:r>
        <w:r w:rsidR="00B5249C">
          <w:rPr>
            <w:noProof/>
            <w:webHidden/>
          </w:rPr>
          <w:fldChar w:fldCharType="separate"/>
        </w:r>
        <w:r w:rsidR="00DB4022">
          <w:rPr>
            <w:noProof/>
            <w:webHidden/>
          </w:rPr>
          <w:t>11</w:t>
        </w:r>
        <w:r w:rsidR="00B5249C">
          <w:rPr>
            <w:noProof/>
            <w:webHidden/>
          </w:rPr>
          <w:fldChar w:fldCharType="end"/>
        </w:r>
      </w:hyperlink>
    </w:p>
    <w:p w14:paraId="2700F044" w14:textId="77777777" w:rsidR="00B5249C" w:rsidRDefault="00FB1044">
      <w:pPr>
        <w:pStyle w:val="TOC1"/>
        <w:rPr>
          <w:rFonts w:asciiTheme="minorHAnsi" w:eastAsiaTheme="minorEastAsia" w:hAnsiTheme="minorHAnsi" w:cstheme="minorBidi"/>
          <w:b w:val="0"/>
          <w:noProof/>
          <w:sz w:val="22"/>
          <w:lang w:eastAsia="en-AU"/>
        </w:rPr>
      </w:pPr>
      <w:hyperlink w:anchor="_Toc456872021" w:history="1">
        <w:r w:rsidR="00B5249C" w:rsidRPr="00275227">
          <w:rPr>
            <w:rStyle w:val="Hyperlink"/>
            <w:noProof/>
          </w:rPr>
          <w:t>Attachments</w:t>
        </w:r>
        <w:r w:rsidR="00B5249C">
          <w:rPr>
            <w:noProof/>
            <w:webHidden/>
          </w:rPr>
          <w:tab/>
        </w:r>
        <w:r w:rsidR="00B5249C">
          <w:rPr>
            <w:noProof/>
            <w:webHidden/>
          </w:rPr>
          <w:fldChar w:fldCharType="begin"/>
        </w:r>
        <w:r w:rsidR="00B5249C">
          <w:rPr>
            <w:noProof/>
            <w:webHidden/>
          </w:rPr>
          <w:instrText xml:space="preserve"> PAGEREF _Toc456872021 \h </w:instrText>
        </w:r>
        <w:r w:rsidR="00B5249C">
          <w:rPr>
            <w:noProof/>
            <w:webHidden/>
          </w:rPr>
        </w:r>
        <w:r w:rsidR="00B5249C">
          <w:rPr>
            <w:noProof/>
            <w:webHidden/>
          </w:rPr>
          <w:fldChar w:fldCharType="separate"/>
        </w:r>
        <w:r w:rsidR="00DB4022">
          <w:rPr>
            <w:noProof/>
            <w:webHidden/>
          </w:rPr>
          <w:t>12</w:t>
        </w:r>
        <w:r w:rsidR="00B5249C">
          <w:rPr>
            <w:noProof/>
            <w:webHidden/>
          </w:rPr>
          <w:fldChar w:fldCharType="end"/>
        </w:r>
      </w:hyperlink>
    </w:p>
    <w:p w14:paraId="6A0E2EA0" w14:textId="77777777" w:rsidR="00042F96" w:rsidRDefault="00AB53B9" w:rsidP="00042F96">
      <w:r>
        <w:rPr>
          <w:b/>
          <w:bCs/>
          <w:noProof/>
        </w:rPr>
        <w:lastRenderedPageBreak/>
        <w:fldChar w:fldCharType="end"/>
      </w:r>
      <w:r w:rsidR="00042F96" w:rsidRPr="007F682E">
        <w:t xml:space="preserve">The </w:t>
      </w:r>
      <w:r w:rsidR="007F094C" w:rsidRPr="007F682E">
        <w:t>Hon Michael</w:t>
      </w:r>
      <w:r w:rsidR="007F094C">
        <w:t xml:space="preserve"> McC</w:t>
      </w:r>
      <w:r w:rsidR="007F682E">
        <w:t xml:space="preserve">ormack </w:t>
      </w:r>
      <w:r w:rsidR="007F682E">
        <w:br/>
        <w:t xml:space="preserve">Minister for Small Business </w:t>
      </w:r>
    </w:p>
    <w:p w14:paraId="3D1FACBB" w14:textId="77777777" w:rsidR="00042F96" w:rsidRDefault="00042F96" w:rsidP="00042F96"/>
    <w:p w14:paraId="03325E66" w14:textId="77777777" w:rsidR="00042F96" w:rsidRPr="007F682E" w:rsidRDefault="00D868AE" w:rsidP="00042F96">
      <w:r>
        <w:t>25</w:t>
      </w:r>
      <w:r w:rsidR="007F682E" w:rsidRPr="007F682E">
        <w:t xml:space="preserve"> July 2016</w:t>
      </w:r>
    </w:p>
    <w:p w14:paraId="3E5C2813" w14:textId="77777777" w:rsidR="00042F96" w:rsidRPr="007F682E" w:rsidRDefault="00042F96" w:rsidP="00042F96"/>
    <w:p w14:paraId="707A4382" w14:textId="77777777" w:rsidR="00042F96" w:rsidRPr="007F682E" w:rsidRDefault="00042F96" w:rsidP="00042F96">
      <w:r w:rsidRPr="007F682E">
        <w:t xml:space="preserve">Dear Minister </w:t>
      </w:r>
      <w:r w:rsidR="007F682E" w:rsidRPr="007F682E">
        <w:t>McCormack</w:t>
      </w:r>
    </w:p>
    <w:p w14:paraId="1D7CC492" w14:textId="77777777" w:rsidR="00042F96" w:rsidRPr="007F682E" w:rsidRDefault="007F682E" w:rsidP="00042F96">
      <w:pPr>
        <w:rPr>
          <w:b/>
        </w:rPr>
      </w:pPr>
      <w:r w:rsidRPr="007F682E">
        <w:rPr>
          <w:b/>
        </w:rPr>
        <w:t xml:space="preserve">Quarterly report </w:t>
      </w:r>
    </w:p>
    <w:p w14:paraId="568DCF8F" w14:textId="77777777" w:rsidR="00E029DA" w:rsidRPr="00B819B2" w:rsidRDefault="00E029DA" w:rsidP="00042F96">
      <w:r>
        <w:t>Congratulations on your recent appointment as the Minister for Small Business.  This is a critical portfolio for the more than two million small businesses in Australia, and the 4.5 million people they employ.</w:t>
      </w:r>
      <w:r w:rsidR="00EB5B30">
        <w:t xml:space="preserve">  </w:t>
      </w:r>
      <w:r>
        <w:t xml:space="preserve">  </w:t>
      </w:r>
    </w:p>
    <w:p w14:paraId="19607579" w14:textId="77777777" w:rsidR="00042F96" w:rsidRPr="00E029DA" w:rsidRDefault="00042F96" w:rsidP="00042F96">
      <w:r w:rsidRPr="00B819B2">
        <w:t>I am very</w:t>
      </w:r>
      <w:r w:rsidR="00E029DA" w:rsidRPr="00B819B2">
        <w:t xml:space="preserve"> pleased to provide you with this</w:t>
      </w:r>
      <w:r w:rsidRPr="00B819B2">
        <w:t xml:space="preserve"> quarterly report of my activities as the inaugural Australian Small Business and Family Enterprise</w:t>
      </w:r>
      <w:r w:rsidRPr="00B819B2">
        <w:rPr>
          <w:b/>
        </w:rPr>
        <w:t xml:space="preserve"> </w:t>
      </w:r>
      <w:r w:rsidRPr="00B819B2">
        <w:t>Ombudsman.</w:t>
      </w:r>
      <w:r w:rsidR="00EB5B30">
        <w:t xml:space="preserve">  </w:t>
      </w:r>
      <w:r w:rsidRPr="00E029DA">
        <w:t xml:space="preserve">The report is designed to meet the advocacy reporting obligations outlined in section 40 of the </w:t>
      </w:r>
      <w:r w:rsidRPr="00E029DA">
        <w:rPr>
          <w:i/>
        </w:rPr>
        <w:t xml:space="preserve">Australian Small Business and </w:t>
      </w:r>
      <w:r w:rsidR="00EB5B30">
        <w:rPr>
          <w:i/>
        </w:rPr>
        <w:t>Family Enterprise Ombudsman Act </w:t>
      </w:r>
      <w:r w:rsidRPr="00E029DA">
        <w:rPr>
          <w:i/>
        </w:rPr>
        <w:t xml:space="preserve">2015 </w:t>
      </w:r>
      <w:r w:rsidRPr="00E029DA">
        <w:t>(Cth</w:t>
      </w:r>
      <w:r w:rsidR="00EB5B30">
        <w:t>).  T</w:t>
      </w:r>
      <w:r w:rsidRPr="00E029DA">
        <w:t xml:space="preserve">he report also covers outreach activities being conducted by my Office, and statistics on requests for assistance from small business. </w:t>
      </w:r>
    </w:p>
    <w:p w14:paraId="2487523D" w14:textId="77777777" w:rsidR="00042F96" w:rsidRDefault="00EB5B30" w:rsidP="00042F96">
      <w:r w:rsidRPr="00EB5B30">
        <w:t>Having been appointed in March, this report covers my first substantive quarter in office</w:t>
      </w:r>
      <w:r>
        <w:t xml:space="preserve">.  In </w:t>
      </w:r>
      <w:r w:rsidRPr="00EB5B30">
        <w:t xml:space="preserve">this time we have continued to grow and </w:t>
      </w:r>
      <w:r w:rsidR="00042F96" w:rsidRPr="00EB5B30">
        <w:t xml:space="preserve">establish </w:t>
      </w:r>
      <w:r w:rsidRPr="00EB5B30">
        <w:t xml:space="preserve">the </w:t>
      </w:r>
      <w:r>
        <w:t xml:space="preserve">Ombudsman’s </w:t>
      </w:r>
      <w:r w:rsidRPr="00EB5B30">
        <w:t xml:space="preserve">Office </w:t>
      </w:r>
      <w:r w:rsidR="00042F96" w:rsidRPr="00EB5B30">
        <w:t xml:space="preserve">as an effective and well informed advocate and source of assistance for the small business and family enterprise sector. </w:t>
      </w:r>
      <w:r w:rsidRPr="00EB5B30">
        <w:t xml:space="preserve"> We commenced</w:t>
      </w:r>
      <w:r>
        <w:t xml:space="preserve"> our first formal inquiry and have concluded a broad, formal period of consultation with the sector on their expectations of our office going forward.  We have continued to be a ready source of help and information for small business through our outreach and assistance activities, and we are confident </w:t>
      </w:r>
      <w:r w:rsidR="00B5249C">
        <w:t xml:space="preserve">that </w:t>
      </w:r>
      <w:r>
        <w:t xml:space="preserve">the reach of our message is growing.  </w:t>
      </w:r>
    </w:p>
    <w:p w14:paraId="766AB93C" w14:textId="77777777" w:rsidR="00B819B2" w:rsidRDefault="00B819B2" w:rsidP="00042F96">
      <w:r w:rsidRPr="00B819B2">
        <w:t xml:space="preserve">I </w:t>
      </w:r>
      <w:r w:rsidR="00EB5B30">
        <w:t xml:space="preserve">look forward to working closely with you and your office. </w:t>
      </w:r>
    </w:p>
    <w:p w14:paraId="77513325" w14:textId="77777777" w:rsidR="00042F96" w:rsidRDefault="00042F96" w:rsidP="00042F96">
      <w:r>
        <w:t xml:space="preserve">Yours sincerely, </w:t>
      </w:r>
    </w:p>
    <w:p w14:paraId="0124187E" w14:textId="77777777" w:rsidR="00C648EE" w:rsidRDefault="00C648EE" w:rsidP="00E7756C"/>
    <w:p w14:paraId="60CC4B99" w14:textId="77777777" w:rsidR="00042F96" w:rsidRPr="00042F96" w:rsidRDefault="00042F96" w:rsidP="00E7756C">
      <w:pPr>
        <w:sectPr w:rsidR="00042F96" w:rsidRPr="00042F96" w:rsidSect="0030442F">
          <w:headerReference w:type="default" r:id="rId15"/>
          <w:footerReference w:type="default" r:id="rId16"/>
          <w:pgSz w:w="11906" w:h="16838" w:code="9"/>
          <w:pgMar w:top="3797" w:right="1134" w:bottom="1304" w:left="1134" w:header="1021" w:footer="916" w:gutter="0"/>
          <w:cols w:space="708"/>
          <w:docGrid w:linePitch="360"/>
        </w:sectPr>
      </w:pPr>
      <w:r>
        <w:br/>
        <w:t>Kate Carnell AO</w:t>
      </w:r>
      <w:r>
        <w:br/>
        <w:t xml:space="preserve">Australian Small Business and Family Enterprise Ombudsman  </w:t>
      </w:r>
    </w:p>
    <w:p w14:paraId="187D24C5" w14:textId="77777777" w:rsidR="00E7756C" w:rsidRDefault="00E7756C" w:rsidP="00E7756C">
      <w:pPr>
        <w:pStyle w:val="Heading1"/>
      </w:pPr>
      <w:bookmarkStart w:id="3" w:name="_Toc448836416"/>
      <w:bookmarkStart w:id="4" w:name="_Toc456871999"/>
      <w:r>
        <w:lastRenderedPageBreak/>
        <w:t>Introduction</w:t>
      </w:r>
      <w:bookmarkEnd w:id="3"/>
      <w:bookmarkEnd w:id="4"/>
    </w:p>
    <w:p w14:paraId="13F865FF" w14:textId="77777777" w:rsidR="00C92AA0" w:rsidRDefault="00C92AA0" w:rsidP="00C92AA0">
      <w:pPr>
        <w:pStyle w:val="Heading2"/>
      </w:pPr>
      <w:bookmarkStart w:id="5" w:name="_Toc448836417"/>
      <w:bookmarkStart w:id="6" w:name="_Toc456872000"/>
      <w:r>
        <w:t>Reporting context</w:t>
      </w:r>
      <w:bookmarkEnd w:id="5"/>
      <w:bookmarkEnd w:id="6"/>
      <w:r>
        <w:t xml:space="preserve"> </w:t>
      </w:r>
    </w:p>
    <w:p w14:paraId="3B6DA59A" w14:textId="77777777" w:rsidR="00286290" w:rsidRPr="003D13B7" w:rsidRDefault="00286290" w:rsidP="00F0501C">
      <w:r w:rsidRPr="003D13B7">
        <w:t xml:space="preserve">The Australian Small Business and Family Enterprise Ombudsman formally came into being on 11 March 2016 with the commencement of the </w:t>
      </w:r>
      <w:r w:rsidRPr="003D13B7">
        <w:rPr>
          <w:i/>
        </w:rPr>
        <w:t>Australian Small Business and Family Enterprise Ombudsman Act 2015 (Cth)</w:t>
      </w:r>
      <w:r w:rsidRPr="003D13B7">
        <w:t xml:space="preserve"> (Act). </w:t>
      </w:r>
    </w:p>
    <w:p w14:paraId="7876E719" w14:textId="77777777" w:rsidR="00C92AA0" w:rsidRPr="003D13B7" w:rsidRDefault="00286290" w:rsidP="00F0501C">
      <w:r w:rsidRPr="003D13B7">
        <w:t xml:space="preserve">The Act sets out quarterly reporting obligations relating to certain advocacy functions (see section 40). </w:t>
      </w:r>
      <w:r w:rsidR="00FE35D7" w:rsidRPr="003D13B7">
        <w:t>This </w:t>
      </w:r>
      <w:r w:rsidR="00C92AA0" w:rsidRPr="003D13B7">
        <w:t xml:space="preserve">quarterly report covers the period </w:t>
      </w:r>
      <w:r w:rsidR="003D13B7" w:rsidRPr="003D13B7">
        <w:t xml:space="preserve">1 April </w:t>
      </w:r>
      <w:r w:rsidR="00C92AA0" w:rsidRPr="003D13B7">
        <w:t>2016 to 3</w:t>
      </w:r>
      <w:r w:rsidR="003D13B7" w:rsidRPr="003D13B7">
        <w:t xml:space="preserve">0 June </w:t>
      </w:r>
      <w:r w:rsidR="00C92AA0" w:rsidRPr="003D13B7">
        <w:t xml:space="preserve">2016. </w:t>
      </w:r>
    </w:p>
    <w:p w14:paraId="048CA857" w14:textId="77777777" w:rsidR="00286290" w:rsidRPr="003D13B7" w:rsidRDefault="00C92AA0" w:rsidP="00F0501C">
      <w:r w:rsidRPr="003D13B7">
        <w:t>T</w:t>
      </w:r>
      <w:r w:rsidR="00286290" w:rsidRPr="003D13B7">
        <w:t xml:space="preserve">he Act </w:t>
      </w:r>
      <w:r w:rsidR="005E60A8" w:rsidRPr="003D13B7">
        <w:t>requires the Ombudsman’s report to outline</w:t>
      </w:r>
      <w:r w:rsidR="00286290" w:rsidRPr="003D13B7">
        <w:t xml:space="preserve"> </w:t>
      </w:r>
      <w:r w:rsidR="005E60A8" w:rsidRPr="003D13B7">
        <w:t>t</w:t>
      </w:r>
      <w:r w:rsidR="00DE6EDD" w:rsidRPr="003D13B7">
        <w:t>he following</w:t>
      </w:r>
      <w:r w:rsidR="005E60A8" w:rsidRPr="003D13B7">
        <w:t xml:space="preserve">: </w:t>
      </w:r>
    </w:p>
    <w:p w14:paraId="2322C7A1" w14:textId="77777777" w:rsidR="005E60A8" w:rsidRPr="003D13B7" w:rsidRDefault="005E60A8" w:rsidP="005E60A8">
      <w:pPr>
        <w:pStyle w:val="Bullet"/>
      </w:pPr>
      <w:r w:rsidRPr="003D13B7">
        <w:t>Research</w:t>
      </w:r>
      <w:r w:rsidR="00DE6EDD" w:rsidRPr="003D13B7">
        <w:t xml:space="preserve"> and inquiries </w:t>
      </w:r>
      <w:r w:rsidRPr="003D13B7">
        <w:t>conduc</w:t>
      </w:r>
      <w:r w:rsidR="00DF1EF5" w:rsidRPr="003D13B7">
        <w:t>ted under Division 2 of the Act</w:t>
      </w:r>
      <w:r w:rsidR="00B5249C">
        <w:t>; and</w:t>
      </w:r>
    </w:p>
    <w:p w14:paraId="085143E8" w14:textId="77777777" w:rsidR="005E60A8" w:rsidRPr="003D13B7" w:rsidRDefault="005E60A8" w:rsidP="005E60A8">
      <w:pPr>
        <w:pStyle w:val="Bullet"/>
      </w:pPr>
      <w:r w:rsidRPr="003D13B7">
        <w:t>Any relevant legislation, policies and practices which the Ombudsman believes are having an adverse impact on small business</w:t>
      </w:r>
      <w:r w:rsidR="00C92AA0" w:rsidRPr="003D13B7">
        <w:t>,</w:t>
      </w:r>
      <w:r w:rsidRPr="003D13B7">
        <w:t xml:space="preserve"> and the reasons why the </w:t>
      </w:r>
      <w:r w:rsidR="00DF1EF5" w:rsidRPr="003D13B7">
        <w:t>Ombudsman has formed that view</w:t>
      </w:r>
      <w:r w:rsidR="00B5249C">
        <w:t>.</w:t>
      </w:r>
    </w:p>
    <w:p w14:paraId="30A6DBA5" w14:textId="77777777" w:rsidR="00BE372F" w:rsidRDefault="003B3163" w:rsidP="00F0501C">
      <w:r w:rsidRPr="003D13B7">
        <w:t xml:space="preserve">In addition to the matters noted above, this report outlines ancillary activities </w:t>
      </w:r>
      <w:r w:rsidR="00B5249C">
        <w:t xml:space="preserve">that </w:t>
      </w:r>
      <w:r w:rsidR="00C92AA0" w:rsidRPr="003D13B7">
        <w:t>have been conducted by the Ombudsman during the reporting period</w:t>
      </w:r>
      <w:r w:rsidR="001A5E22" w:rsidRPr="003D13B7">
        <w:t xml:space="preserve"> with the aim of </w:t>
      </w:r>
      <w:r w:rsidR="00BE372F" w:rsidRPr="003D13B7">
        <w:t>captur</w:t>
      </w:r>
      <w:r w:rsidR="001A5E22" w:rsidRPr="003D13B7">
        <w:t>ing all</w:t>
      </w:r>
      <w:r w:rsidR="00BE372F" w:rsidRPr="003D13B7">
        <w:t xml:space="preserve"> key activities of the office during the reporting period.</w:t>
      </w:r>
      <w:r w:rsidR="00BE372F">
        <w:t xml:space="preserve"> </w:t>
      </w:r>
    </w:p>
    <w:p w14:paraId="0C4523E8" w14:textId="77777777" w:rsidR="001C4689" w:rsidRDefault="001C4689" w:rsidP="001C4689">
      <w:pPr>
        <w:pStyle w:val="Heading2"/>
      </w:pPr>
      <w:bookmarkStart w:id="7" w:name="_Toc448836418"/>
      <w:bookmarkStart w:id="8" w:name="_Toc456872001"/>
      <w:r>
        <w:t xml:space="preserve">Summary of </w:t>
      </w:r>
      <w:r w:rsidR="001A5E22">
        <w:t xml:space="preserve">key </w:t>
      </w:r>
      <w:r>
        <w:t>activities during the reporting period</w:t>
      </w:r>
      <w:bookmarkEnd w:id="7"/>
      <w:bookmarkEnd w:id="8"/>
      <w:r>
        <w:t xml:space="preserve"> </w:t>
      </w:r>
    </w:p>
    <w:p w14:paraId="537F4263" w14:textId="77777777" w:rsidR="00DE6EDD" w:rsidRDefault="00DE6EDD" w:rsidP="00DE6EDD">
      <w:pPr>
        <w:pStyle w:val="Bullet"/>
        <w:numPr>
          <w:ilvl w:val="0"/>
          <w:numId w:val="0"/>
        </w:numPr>
        <w:ind w:left="472" w:hanging="472"/>
      </w:pPr>
      <w:r>
        <w:t xml:space="preserve">This report covers the following key areas and activities: </w:t>
      </w:r>
    </w:p>
    <w:p w14:paraId="5422B844" w14:textId="77777777" w:rsidR="00DE6EDD" w:rsidRDefault="00DE6EDD" w:rsidP="00DE6EDD">
      <w:pPr>
        <w:pStyle w:val="Bullet"/>
      </w:pPr>
      <w:r>
        <w:t>Outreach</w:t>
      </w:r>
      <w:r w:rsidR="0063435A">
        <w:t xml:space="preserve"> activities, including </w:t>
      </w:r>
      <w:r>
        <w:t xml:space="preserve"> </w:t>
      </w:r>
    </w:p>
    <w:p w14:paraId="5303DC8C" w14:textId="77777777" w:rsidR="00DE6EDD" w:rsidRPr="001E5F8C" w:rsidRDefault="0063435A" w:rsidP="00DE6EDD">
      <w:pPr>
        <w:pStyle w:val="Dash"/>
      </w:pPr>
      <w:r w:rsidRPr="001E5F8C">
        <w:t>a formal period of c</w:t>
      </w:r>
      <w:r w:rsidR="00DE6EDD" w:rsidRPr="001E5F8C">
        <w:t>onsultation</w:t>
      </w:r>
      <w:r w:rsidRPr="001E5F8C">
        <w:t xml:space="preserve"> with the small business and family enterprise community on what they consider to be advoc</w:t>
      </w:r>
      <w:r w:rsidR="0081455C" w:rsidRPr="001E5F8C">
        <w:t>acy priorities for their sector</w:t>
      </w:r>
      <w:r w:rsidR="001E5F8C" w:rsidRPr="001E5F8C">
        <w:t xml:space="preserve"> (15 April – 30 June)</w:t>
      </w:r>
    </w:p>
    <w:p w14:paraId="5630CA83" w14:textId="77777777" w:rsidR="0081455C" w:rsidRPr="001E5F8C" w:rsidRDefault="001E5F8C" w:rsidP="00DE6EDD">
      <w:pPr>
        <w:pStyle w:val="Dash"/>
      </w:pPr>
      <w:r>
        <w:t xml:space="preserve">media activity including radio and television interviews, media releases and articles, and key meetings and events during the reporting period </w:t>
      </w:r>
    </w:p>
    <w:p w14:paraId="28D5F3C2" w14:textId="77777777" w:rsidR="008B257B" w:rsidRPr="001E5F8C" w:rsidRDefault="008B257B" w:rsidP="00DE6EDD">
      <w:pPr>
        <w:pStyle w:val="Bullet"/>
      </w:pPr>
      <w:r w:rsidRPr="001E5F8C">
        <w:t xml:space="preserve">Advocacy activities, including </w:t>
      </w:r>
    </w:p>
    <w:p w14:paraId="32F53018" w14:textId="77777777" w:rsidR="001E5F8C" w:rsidRPr="008264DF" w:rsidRDefault="001E5F8C" w:rsidP="008B257B">
      <w:pPr>
        <w:pStyle w:val="Dash"/>
      </w:pPr>
      <w:r w:rsidRPr="001E5F8C">
        <w:t>The undertaking of an inquiry into the Ro</w:t>
      </w:r>
      <w:r>
        <w:t xml:space="preserve">ad Safety Remuneration Tribunal’s minimum payments </w:t>
      </w:r>
      <w:r w:rsidRPr="008264DF">
        <w:t>order and the impact of this order on self-employed truck drivers</w:t>
      </w:r>
    </w:p>
    <w:p w14:paraId="0342E1AA" w14:textId="77777777" w:rsidR="00DE6EDD" w:rsidRDefault="001E5F8C" w:rsidP="008B257B">
      <w:pPr>
        <w:pStyle w:val="Dash"/>
      </w:pPr>
      <w:r w:rsidRPr="008264DF">
        <w:t xml:space="preserve">Continuing work on a </w:t>
      </w:r>
      <w:r w:rsidR="002F3892" w:rsidRPr="008264DF">
        <w:t xml:space="preserve">research project </w:t>
      </w:r>
      <w:r w:rsidRPr="008264DF">
        <w:t>loo</w:t>
      </w:r>
      <w:r w:rsidR="002F3892" w:rsidRPr="008264DF">
        <w:t>king at small business statistics with a view to collating a publication of s</w:t>
      </w:r>
      <w:r w:rsidR="00F23ECD" w:rsidRPr="008264DF">
        <w:t>tatistics about small business</w:t>
      </w:r>
    </w:p>
    <w:p w14:paraId="37D7DB2C" w14:textId="77777777" w:rsidR="0087367D" w:rsidRPr="008264DF" w:rsidRDefault="0087367D" w:rsidP="008B257B">
      <w:pPr>
        <w:pStyle w:val="Dash"/>
      </w:pPr>
      <w:r>
        <w:t xml:space="preserve">A range of </w:t>
      </w:r>
      <w:r w:rsidRPr="00B5249C">
        <w:rPr>
          <w:i/>
        </w:rPr>
        <w:t>ad hoc</w:t>
      </w:r>
      <w:r>
        <w:t xml:space="preserve"> advocacy in relation to legislation, policies and practices </w:t>
      </w:r>
      <w:r w:rsidR="00B5249C">
        <w:t xml:space="preserve">that </w:t>
      </w:r>
      <w:r>
        <w:t xml:space="preserve">have an adverse impact on small business </w:t>
      </w:r>
    </w:p>
    <w:p w14:paraId="6F000B77" w14:textId="77777777" w:rsidR="001572FA" w:rsidRDefault="008264DF" w:rsidP="008B257B">
      <w:pPr>
        <w:pStyle w:val="Dash"/>
      </w:pPr>
      <w:r>
        <w:t>Submissions to:</w:t>
      </w:r>
    </w:p>
    <w:p w14:paraId="6FC4B4F6" w14:textId="77777777" w:rsidR="00E93B9B" w:rsidRDefault="00E93B9B" w:rsidP="001572FA">
      <w:pPr>
        <w:pStyle w:val="DoubleDot"/>
      </w:pPr>
      <w:r w:rsidRPr="001E5F8C">
        <w:t>the ACCC on the issue of</w:t>
      </w:r>
      <w:r w:rsidR="008264DF">
        <w:t xml:space="preserve"> South Australian councils applying to conduct joint tendering for waste collection services</w:t>
      </w:r>
    </w:p>
    <w:p w14:paraId="685F2E63" w14:textId="77777777" w:rsidR="001572FA" w:rsidRDefault="008264DF" w:rsidP="001572FA">
      <w:pPr>
        <w:pStyle w:val="DoubleDot"/>
      </w:pPr>
      <w:r>
        <w:lastRenderedPageBreak/>
        <w:t xml:space="preserve">The Commonwealth Treasury </w:t>
      </w:r>
      <w:r w:rsidR="002F3892" w:rsidRPr="001E5F8C">
        <w:t>on Government proposals to increase access to company losses</w:t>
      </w:r>
      <w:r>
        <w:t>, and improve bankruptcy and insolvency laws,</w:t>
      </w:r>
      <w:r w:rsidR="002F3892" w:rsidRPr="001E5F8C">
        <w:t xml:space="preserve"> as part of the National</w:t>
      </w:r>
      <w:r w:rsidR="001572FA">
        <w:t xml:space="preserve"> Innovation and Science Agenda</w:t>
      </w:r>
    </w:p>
    <w:p w14:paraId="268370E5" w14:textId="77777777" w:rsidR="001572FA" w:rsidRDefault="002F3892" w:rsidP="001572FA">
      <w:pPr>
        <w:pStyle w:val="DoubleDot"/>
      </w:pPr>
      <w:r w:rsidRPr="001E5F8C">
        <w:t xml:space="preserve">the </w:t>
      </w:r>
      <w:r w:rsidR="002C0D90" w:rsidRPr="001E5F8C">
        <w:t>Senate Economics Legislation Committee</w:t>
      </w:r>
      <w:r w:rsidR="008264DF">
        <w:t>, in relation to their</w:t>
      </w:r>
      <w:r w:rsidR="002C0D90" w:rsidRPr="001E5F8C">
        <w:t xml:space="preserve"> </w:t>
      </w:r>
      <w:r w:rsidRPr="001E5F8C">
        <w:t>inquiry</w:t>
      </w:r>
      <w:r w:rsidR="002C0D90" w:rsidRPr="001E5F8C">
        <w:t xml:space="preserve"> into anti-competitive condu</w:t>
      </w:r>
      <w:r w:rsidR="00DF1EF5" w:rsidRPr="001E5F8C">
        <w:t>ct in the retail wine industry</w:t>
      </w:r>
    </w:p>
    <w:p w14:paraId="1B8ECE5F" w14:textId="77777777" w:rsidR="001572FA" w:rsidRDefault="001E5F8C" w:rsidP="001572FA">
      <w:pPr>
        <w:pStyle w:val="DoubleDot"/>
      </w:pPr>
      <w:r w:rsidRPr="001E5F8C">
        <w:t>the Productivity Commission</w:t>
      </w:r>
      <w:r w:rsidR="008264DF">
        <w:t xml:space="preserve">, responding to their </w:t>
      </w:r>
      <w:r w:rsidRPr="001E5F8C">
        <w:t>Draft Report on intellectual property arrangements</w:t>
      </w:r>
    </w:p>
    <w:p w14:paraId="508FC96F" w14:textId="77777777" w:rsidR="008B257B" w:rsidRDefault="008B257B" w:rsidP="008B257B">
      <w:pPr>
        <w:pStyle w:val="Bullet"/>
      </w:pPr>
      <w:r>
        <w:t xml:space="preserve">Assistance activities, </w:t>
      </w:r>
      <w:r w:rsidR="00FE35D7">
        <w:t>to provide</w:t>
      </w:r>
      <w:r>
        <w:t xml:space="preserve"> an indication of the demand for the Ombudsman’s assistance services. </w:t>
      </w:r>
    </w:p>
    <w:p w14:paraId="372F86A2" w14:textId="77777777" w:rsidR="00E341DE" w:rsidRDefault="00E341DE" w:rsidP="00E341DE">
      <w:pPr>
        <w:pStyle w:val="Bullet"/>
        <w:numPr>
          <w:ilvl w:val="0"/>
          <w:numId w:val="0"/>
        </w:numPr>
      </w:pPr>
      <w:r>
        <w:rPr>
          <w:noProof/>
          <w:lang w:eastAsia="en-AU"/>
        </w:rPr>
        <w:drawing>
          <wp:inline distT="0" distB="0" distL="0" distR="0" wp14:anchorId="73AE67EF" wp14:editId="04D63CDB">
            <wp:extent cx="6423603" cy="4286992"/>
            <wp:effectExtent l="0" t="0" r="0" b="0"/>
            <wp:docPr id="22" name="Picture 22" descr="H:\CCPD\Small Business Commissioner\Communication\Images\Image Library 2015\Image Library\Low Res Email and Web\ASBC_Produce-Retail1_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PD\Small Business Commissioner\Communication\Images\Image Library 2015\Image Library\Low Res Email and Web\ASBC_Produce-Retail1_2015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8159" cy="4290033"/>
                    </a:xfrm>
                    <a:prstGeom prst="rect">
                      <a:avLst/>
                    </a:prstGeom>
                    <a:noFill/>
                    <a:ln>
                      <a:noFill/>
                    </a:ln>
                  </pic:spPr>
                </pic:pic>
              </a:graphicData>
            </a:graphic>
          </wp:inline>
        </w:drawing>
      </w:r>
    </w:p>
    <w:p w14:paraId="354CD07D" w14:textId="77777777" w:rsidR="00196BBC" w:rsidRDefault="00DE6EDD" w:rsidP="00196BBC">
      <w:pPr>
        <w:pStyle w:val="Heading1"/>
      </w:pPr>
      <w:bookmarkStart w:id="9" w:name="_Toc448836419"/>
      <w:bookmarkStart w:id="10" w:name="_Toc456872002"/>
      <w:r>
        <w:t>O</w:t>
      </w:r>
      <w:r w:rsidR="00196BBC">
        <w:t>utreach</w:t>
      </w:r>
      <w:bookmarkEnd w:id="9"/>
      <w:bookmarkEnd w:id="10"/>
      <w:r w:rsidR="00196BBC">
        <w:t xml:space="preserve"> </w:t>
      </w:r>
    </w:p>
    <w:p w14:paraId="5EE72ADE" w14:textId="77777777" w:rsidR="00960A4A" w:rsidRDefault="00DE6EDD" w:rsidP="00960A4A">
      <w:pPr>
        <w:pStyle w:val="Heading2"/>
      </w:pPr>
      <w:bookmarkStart w:id="11" w:name="_Ref448832450"/>
      <w:bookmarkStart w:id="12" w:name="_Toc448836420"/>
      <w:bookmarkStart w:id="13" w:name="_Toc456872003"/>
      <w:r w:rsidRPr="00DE6EDD">
        <w:t>Consultation on advocacy agenda</w:t>
      </w:r>
      <w:bookmarkEnd w:id="11"/>
      <w:bookmarkEnd w:id="12"/>
      <w:bookmarkEnd w:id="13"/>
    </w:p>
    <w:p w14:paraId="65647038" w14:textId="77777777" w:rsidR="000F4857" w:rsidRDefault="00B16460" w:rsidP="00196BBC">
      <w:r>
        <w:t>It is important that the</w:t>
      </w:r>
      <w:r w:rsidR="00435C92">
        <w:t xml:space="preserve"> advocacy</w:t>
      </w:r>
      <w:r>
        <w:t xml:space="preserve"> work program of the</w:t>
      </w:r>
      <w:r w:rsidR="00435C92">
        <w:t xml:space="preserve"> Ombudsman’s O</w:t>
      </w:r>
      <w:r w:rsidR="000F4857">
        <w:t xml:space="preserve">ffice </w:t>
      </w:r>
      <w:r>
        <w:t xml:space="preserve">is developed in consultation with </w:t>
      </w:r>
      <w:r w:rsidR="00435C92">
        <w:t xml:space="preserve">small businesses and their representatives.  A formal period of consultation was held from 15 April 2016 to 30 June 2016 to provide an opportunity to hear directly from small businesses and family enterprises about which issues they would like the Ombudsman to take up as their advocate. </w:t>
      </w:r>
    </w:p>
    <w:p w14:paraId="593211EC" w14:textId="77777777" w:rsidR="00DE6EDD" w:rsidRDefault="00A52F0B" w:rsidP="00196BBC">
      <w:r>
        <w:t xml:space="preserve">During this time, the Ombudsman’s Office </w:t>
      </w:r>
      <w:r w:rsidR="00B5249C">
        <w:t xml:space="preserve">hosted and promoted </w:t>
      </w:r>
      <w:r>
        <w:t xml:space="preserve">an interactive online platform called </w:t>
      </w:r>
      <w:r>
        <w:rPr>
          <w:i/>
        </w:rPr>
        <w:t>think</w:t>
      </w:r>
      <w:r w:rsidRPr="00A52F0B">
        <w:rPr>
          <w:i/>
        </w:rPr>
        <w:t>BIGsmallTALK</w:t>
      </w:r>
      <w:r>
        <w:t>, and encouraged small businesses and others to use this platform to discuss ideas about the use of our advocacy</w:t>
      </w:r>
      <w:r w:rsidR="006F592B">
        <w:t xml:space="preserve"> powers.</w:t>
      </w:r>
      <w:r w:rsidR="00B5249C">
        <w:t xml:space="preserve">  We are keeping this platform open going forward so that emerging issues can continue to be easily raised with us and shared across the sector.</w:t>
      </w:r>
    </w:p>
    <w:p w14:paraId="70E6750E" w14:textId="77777777" w:rsidR="00A52F0B" w:rsidRDefault="00A52F0B" w:rsidP="00196BBC">
      <w:r>
        <w:lastRenderedPageBreak/>
        <w:t xml:space="preserve">In addition to ideas posted to </w:t>
      </w:r>
      <w:r>
        <w:rPr>
          <w:i/>
        </w:rPr>
        <w:t>thinkBIGsmallTALK</w:t>
      </w:r>
      <w:r>
        <w:t xml:space="preserve">, the Ombudsman’s Office has received nearly 60 </w:t>
      </w:r>
      <w:r w:rsidR="0065356F">
        <w:t xml:space="preserve">written </w:t>
      </w:r>
      <w:r>
        <w:t>submissions, and held a ran</w:t>
      </w:r>
      <w:r w:rsidR="00037682">
        <w:t>ge o</w:t>
      </w:r>
      <w:r w:rsidR="004703EF">
        <w:t xml:space="preserve">f discussions and meetings across the country to ensure </w:t>
      </w:r>
      <w:r w:rsidR="00B5249C">
        <w:t xml:space="preserve">that </w:t>
      </w:r>
      <w:r w:rsidR="004703EF">
        <w:t xml:space="preserve">we </w:t>
      </w:r>
      <w:r w:rsidR="00B5249C">
        <w:t xml:space="preserve">have </w:t>
      </w:r>
      <w:r w:rsidR="004703EF">
        <w:t>captured a wide range of perspectives on the key cha</w:t>
      </w:r>
      <w:r w:rsidR="006F592B">
        <w:t>llenges facing small business.</w:t>
      </w:r>
    </w:p>
    <w:p w14:paraId="5425909F" w14:textId="77777777" w:rsidR="00BB06C7" w:rsidRDefault="00037682" w:rsidP="00196BBC">
      <w:r>
        <w:t>The Ombudsman’s Office is currently considering the issues raised during the consultation period with a view to developing a public</w:t>
      </w:r>
      <w:r>
        <w:noBreakHyphen/>
        <w:t>facing forward work agenda.  The forward work agenda will flag key priorities for the office and is also likely to contain guiding principles which will inform other advocacy work such as contributions to other inquiries or review</w:t>
      </w:r>
      <w:r w:rsidR="006F592B">
        <w:t>s being held across government.</w:t>
      </w:r>
    </w:p>
    <w:p w14:paraId="402A0B3D" w14:textId="77777777" w:rsidR="003638E6" w:rsidRDefault="003638E6" w:rsidP="00196BBC"/>
    <w:p w14:paraId="27FDF715" w14:textId="77777777" w:rsidR="003638E6" w:rsidRDefault="003638E6" w:rsidP="00196BBC">
      <w:r>
        <w:rPr>
          <w:noProof/>
          <w:lang w:eastAsia="en-AU"/>
        </w:rPr>
        <w:drawing>
          <wp:inline distT="0" distB="0" distL="0" distR="0" wp14:anchorId="29E948CB" wp14:editId="759A662A">
            <wp:extent cx="5943600" cy="6717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717665"/>
                    </a:xfrm>
                    <a:prstGeom prst="rect">
                      <a:avLst/>
                    </a:prstGeom>
                  </pic:spPr>
                </pic:pic>
              </a:graphicData>
            </a:graphic>
          </wp:inline>
        </w:drawing>
      </w:r>
    </w:p>
    <w:p w14:paraId="54FCA4E3" w14:textId="77777777" w:rsidR="003638E6" w:rsidRDefault="003638E6">
      <w:pPr>
        <w:suppressAutoHyphens w:val="0"/>
        <w:spacing w:before="0" w:after="0" w:line="240" w:lineRule="auto"/>
      </w:pPr>
      <w:r>
        <w:br w:type="page"/>
      </w:r>
    </w:p>
    <w:p w14:paraId="7B4E8482" w14:textId="77777777" w:rsidR="003D1A1E" w:rsidRDefault="00BB06C7" w:rsidP="004703EF">
      <w:pPr>
        <w:tabs>
          <w:tab w:val="left" w:pos="6900"/>
        </w:tabs>
      </w:pPr>
      <w:r>
        <w:lastRenderedPageBreak/>
        <w:t>Some of the k</w:t>
      </w:r>
      <w:r w:rsidR="00037682">
        <w:t>ey themes emerging from this consultation include</w:t>
      </w:r>
      <w:r w:rsidR="003D1A1E">
        <w:t>:</w:t>
      </w:r>
    </w:p>
    <w:p w14:paraId="0E3E6C96" w14:textId="77777777" w:rsidR="00B833C5" w:rsidRDefault="00B833C5" w:rsidP="00B833C5">
      <w:pPr>
        <w:pStyle w:val="Bullet"/>
      </w:pPr>
      <w:r w:rsidRPr="00470A6C">
        <w:rPr>
          <w:b/>
        </w:rPr>
        <w:t>The impact of power imbalances between large and small businesses</w:t>
      </w:r>
      <w:r>
        <w:t xml:space="preserve"> – for example the issue of lengthy payment terms for small business suppliers</w:t>
      </w:r>
    </w:p>
    <w:p w14:paraId="0BD865A0" w14:textId="77777777" w:rsidR="003D1A1E" w:rsidRDefault="003D1A1E" w:rsidP="003D1A1E">
      <w:pPr>
        <w:pStyle w:val="Bullet"/>
      </w:pPr>
      <w:r w:rsidRPr="00470A6C">
        <w:rPr>
          <w:b/>
        </w:rPr>
        <w:t>U</w:t>
      </w:r>
      <w:r w:rsidR="00CB069D" w:rsidRPr="00470A6C">
        <w:rPr>
          <w:b/>
        </w:rPr>
        <w:t>nfair competition</w:t>
      </w:r>
      <w:r w:rsidR="00B9335D">
        <w:t xml:space="preserve"> – </w:t>
      </w:r>
      <w:r w:rsidR="00317B7C">
        <w:t xml:space="preserve">for example </w:t>
      </w:r>
      <w:r w:rsidR="00B9335D">
        <w:t xml:space="preserve">imported goods </w:t>
      </w:r>
      <w:r w:rsidR="00B5249C">
        <w:t xml:space="preserve">that </w:t>
      </w:r>
      <w:r w:rsidR="00B9335D">
        <w:t>do</w:t>
      </w:r>
      <w:r w:rsidR="00B5249C">
        <w:t xml:space="preserve"> no</w:t>
      </w:r>
      <w:r w:rsidR="00B9335D">
        <w:t>t comply with Australian safety standards competing against compliant do</w:t>
      </w:r>
      <w:r w:rsidR="00B5249C">
        <w:t>mestically-</w:t>
      </w:r>
      <w:r w:rsidR="00317B7C">
        <w:t xml:space="preserve">manufactured goods </w:t>
      </w:r>
      <w:r w:rsidR="00B9335D">
        <w:t xml:space="preserve"> </w:t>
      </w:r>
    </w:p>
    <w:p w14:paraId="07BF6845" w14:textId="77777777" w:rsidR="00DC3EA0" w:rsidRDefault="00DC3EA0" w:rsidP="00DC3EA0">
      <w:pPr>
        <w:pStyle w:val="Bullet"/>
      </w:pPr>
      <w:r w:rsidRPr="00470A6C">
        <w:rPr>
          <w:b/>
        </w:rPr>
        <w:t>The need to improve interactions with government</w:t>
      </w:r>
      <w:r>
        <w:t xml:space="preserve"> – including effective access for small and regional businesses to procurement opportunities </w:t>
      </w:r>
    </w:p>
    <w:p w14:paraId="550FDAEF" w14:textId="77777777" w:rsidR="003D1A1E" w:rsidRDefault="003D1A1E" w:rsidP="003D1A1E">
      <w:pPr>
        <w:pStyle w:val="Bullet"/>
      </w:pPr>
      <w:r w:rsidRPr="00470A6C">
        <w:rPr>
          <w:b/>
        </w:rPr>
        <w:t>R</w:t>
      </w:r>
      <w:r w:rsidR="003A5AFD" w:rsidRPr="00470A6C">
        <w:rPr>
          <w:b/>
        </w:rPr>
        <w:t>ed tape</w:t>
      </w:r>
      <w:r w:rsidR="003A5AFD">
        <w:t xml:space="preserve"> </w:t>
      </w:r>
      <w:r w:rsidR="00470A6C">
        <w:t xml:space="preserve">– with a particular focus </w:t>
      </w:r>
      <w:r w:rsidR="003A5AFD">
        <w:t>on the taxation and workplace relations systems</w:t>
      </w:r>
    </w:p>
    <w:p w14:paraId="5C4EE1AF" w14:textId="77777777" w:rsidR="00037682" w:rsidRPr="00470A6C" w:rsidRDefault="003D1A1E" w:rsidP="003D1A1E">
      <w:pPr>
        <w:pStyle w:val="Bullet"/>
        <w:rPr>
          <w:b/>
        </w:rPr>
      </w:pPr>
      <w:r w:rsidRPr="00470A6C">
        <w:rPr>
          <w:b/>
        </w:rPr>
        <w:t>Concerns about telecommunications infrastructure</w:t>
      </w:r>
      <w:r w:rsidR="00470A6C">
        <w:t xml:space="preserve"> </w:t>
      </w:r>
      <w:r w:rsidR="00470A6C">
        <w:rPr>
          <w:b/>
        </w:rPr>
        <w:t xml:space="preserve">– </w:t>
      </w:r>
      <w:r w:rsidR="00470A6C">
        <w:t xml:space="preserve">for example the inability to access </w:t>
      </w:r>
      <w:r w:rsidR="00B833C5">
        <w:t xml:space="preserve">landline and broadband for business premises </w:t>
      </w:r>
    </w:p>
    <w:p w14:paraId="5934CEC3" w14:textId="77777777" w:rsidR="00BB06C7" w:rsidRPr="00960A4A" w:rsidRDefault="00BB06C7" w:rsidP="00BB06C7">
      <w:pPr>
        <w:pStyle w:val="Bullet"/>
        <w:numPr>
          <w:ilvl w:val="0"/>
          <w:numId w:val="0"/>
        </w:numPr>
      </w:pPr>
      <w:r>
        <w:t>We look forward to discussing the outcomes of the consultation with you further in the context of developing our forward</w:t>
      </w:r>
      <w:r w:rsidR="003D1A1E">
        <w:t xml:space="preserve"> work plan and advocacy agenda.  </w:t>
      </w:r>
    </w:p>
    <w:p w14:paraId="59ED0706" w14:textId="77777777" w:rsidR="00DE6EDD" w:rsidRDefault="00DD4D41" w:rsidP="00DE6EDD">
      <w:pPr>
        <w:pStyle w:val="Heading2"/>
      </w:pPr>
      <w:bookmarkStart w:id="14" w:name="_Toc448836421"/>
      <w:bookmarkStart w:id="15" w:name="_Toc456872004"/>
      <w:r>
        <w:t>C</w:t>
      </w:r>
      <w:r w:rsidR="00DE6EDD" w:rsidRPr="00794516">
        <w:t>ommunications channels</w:t>
      </w:r>
      <w:bookmarkEnd w:id="14"/>
      <w:bookmarkEnd w:id="15"/>
      <w:r w:rsidR="00DE6EDD" w:rsidRPr="00794516">
        <w:t xml:space="preserve"> </w:t>
      </w:r>
    </w:p>
    <w:p w14:paraId="75335881" w14:textId="77777777" w:rsidR="003A3F84" w:rsidRDefault="003A3F84" w:rsidP="003A3F84">
      <w:r>
        <w:t>To coincide with the commencement of the Office</w:t>
      </w:r>
      <w:r w:rsidR="008A6106">
        <w:t>,</w:t>
      </w:r>
      <w:r>
        <w:t xml:space="preserve"> the Ombudsman established a number of communications channels. These channels are being used to promote awareness of the Ombudsman among the small business and family enterprise sector, and as platforms for advocating</w:t>
      </w:r>
      <w:r w:rsidR="00DC1157">
        <w:t xml:space="preserve"> for and engaging</w:t>
      </w:r>
      <w:r>
        <w:t xml:space="preserve"> </w:t>
      </w:r>
      <w:r w:rsidR="00DC1157">
        <w:t>with</w:t>
      </w:r>
      <w:r>
        <w:t xml:space="preserve"> small business and family enterprise. </w:t>
      </w:r>
      <w:r w:rsidR="00701DFB">
        <w:t xml:space="preserve"> </w:t>
      </w:r>
    </w:p>
    <w:p w14:paraId="4DD73936" w14:textId="77777777" w:rsidR="00F26D8C" w:rsidRDefault="00F26D8C" w:rsidP="00F26D8C">
      <w:pPr>
        <w:pStyle w:val="Heading3"/>
      </w:pPr>
      <w:bookmarkStart w:id="16" w:name="_Toc456872005"/>
      <w:r>
        <w:t>Website</w:t>
      </w:r>
      <w:bookmarkEnd w:id="16"/>
    </w:p>
    <w:p w14:paraId="54BA991E" w14:textId="77777777" w:rsidR="00F26D8C" w:rsidRDefault="00F26D8C" w:rsidP="00F26D8C">
      <w:r>
        <w:t xml:space="preserve">The </w:t>
      </w:r>
      <w:r w:rsidR="001F42EA">
        <w:t>Australian Small Business and Family Enterprise Ombudsman’s</w:t>
      </w:r>
      <w:r>
        <w:t xml:space="preserve"> w</w:t>
      </w:r>
      <w:r w:rsidR="001F42EA">
        <w:t>ebsite was launched on 11 March </w:t>
      </w:r>
      <w:r>
        <w:t xml:space="preserve">2016. As at </w:t>
      </w:r>
      <w:r w:rsidR="00F87B18">
        <w:t>30 June 2016, the website had 6,830 visitors</w:t>
      </w:r>
      <w:r>
        <w:t>.</w:t>
      </w:r>
    </w:p>
    <w:p w14:paraId="1590FF33" w14:textId="77777777" w:rsidR="00621C42" w:rsidRDefault="00621C42" w:rsidP="00F26D8C">
      <w:r>
        <w:rPr>
          <w:noProof/>
          <w:lang w:eastAsia="en-AU"/>
        </w:rPr>
        <w:drawing>
          <wp:inline distT="0" distB="0" distL="0" distR="0" wp14:anchorId="3F4E51F8" wp14:editId="3AAB628C">
            <wp:extent cx="5943600" cy="2804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3990" cy="2818496"/>
                    </a:xfrm>
                    <a:prstGeom prst="rect">
                      <a:avLst/>
                    </a:prstGeom>
                  </pic:spPr>
                </pic:pic>
              </a:graphicData>
            </a:graphic>
          </wp:inline>
        </w:drawing>
      </w:r>
    </w:p>
    <w:p w14:paraId="769AFF32" w14:textId="77777777" w:rsidR="00F26D8C" w:rsidRDefault="00F26D8C" w:rsidP="00F26D8C">
      <w:pPr>
        <w:pStyle w:val="Heading3"/>
      </w:pPr>
      <w:bookmarkStart w:id="17" w:name="_Toc456872006"/>
      <w:r>
        <w:t>News subscriptions</w:t>
      </w:r>
      <w:bookmarkEnd w:id="17"/>
    </w:p>
    <w:p w14:paraId="333D1FCB" w14:textId="77777777" w:rsidR="00F26D8C" w:rsidRDefault="00F87B18" w:rsidP="00F26D8C">
      <w:r>
        <w:t xml:space="preserve">As at 30 June 2016, </w:t>
      </w:r>
      <w:r w:rsidR="00D313A6">
        <w:t>1072</w:t>
      </w:r>
      <w:r w:rsidR="009B7ADD">
        <w:t> </w:t>
      </w:r>
      <w:r w:rsidR="00F26D8C">
        <w:t xml:space="preserve">people had subscribed to receive </w:t>
      </w:r>
      <w:r w:rsidR="001F42EA">
        <w:t>news updates and</w:t>
      </w:r>
      <w:r w:rsidR="00F26D8C">
        <w:t xml:space="preserve"> newsletters through the </w:t>
      </w:r>
      <w:r w:rsidR="001F42EA">
        <w:t xml:space="preserve">Ombudsman’s </w:t>
      </w:r>
      <w:r w:rsidR="00F26D8C">
        <w:t>website.</w:t>
      </w:r>
    </w:p>
    <w:p w14:paraId="4AF98789" w14:textId="77777777" w:rsidR="00F26D8C" w:rsidRDefault="001C55EF" w:rsidP="00F26D8C">
      <w:pPr>
        <w:pStyle w:val="Heading3"/>
      </w:pPr>
      <w:bookmarkStart w:id="18" w:name="_Toc456872007"/>
      <w:r>
        <w:lastRenderedPageBreak/>
        <w:t>Social media</w:t>
      </w:r>
      <w:bookmarkEnd w:id="18"/>
    </w:p>
    <w:p w14:paraId="61D175F9" w14:textId="77777777" w:rsidR="00E6534C" w:rsidRDefault="00F26D8C" w:rsidP="00F26D8C">
      <w:r>
        <w:t xml:space="preserve">As at </w:t>
      </w:r>
      <w:r w:rsidR="000F71ED">
        <w:t>30 June</w:t>
      </w:r>
      <w:r w:rsidR="009B7ADD">
        <w:t xml:space="preserve"> 2016, the </w:t>
      </w:r>
      <w:r w:rsidR="001F42EA">
        <w:t>Ombudsman</w:t>
      </w:r>
      <w:r w:rsidR="000F71ED">
        <w:t xml:space="preserve"> had 152</w:t>
      </w:r>
      <w:r w:rsidR="009B7ADD">
        <w:t> </w:t>
      </w:r>
      <w:r w:rsidR="001C55EF">
        <w:t xml:space="preserve">Twitter </w:t>
      </w:r>
      <w:r w:rsidR="000F71ED">
        <w:t>followers and had posted 174 tweets.</w:t>
      </w:r>
      <w:r w:rsidR="00E6534C">
        <w:t xml:space="preserve"> </w:t>
      </w:r>
    </w:p>
    <w:p w14:paraId="3BA7BE2E" w14:textId="77777777" w:rsidR="00F26D8C" w:rsidRDefault="00E6534C" w:rsidP="00F26D8C">
      <w:r>
        <w:t>The Ombudsman’s Facebook and LinkedIn pages are in the</w:t>
      </w:r>
      <w:r w:rsidR="00621C42">
        <w:t>ir</w:t>
      </w:r>
      <w:r>
        <w:t xml:space="preserve"> infancy stage.</w:t>
      </w:r>
    </w:p>
    <w:p w14:paraId="2D37B3B1" w14:textId="77777777" w:rsidR="00E87DEC" w:rsidRPr="00794516" w:rsidRDefault="001755E2" w:rsidP="001755E2">
      <w:pPr>
        <w:pStyle w:val="Heading3"/>
      </w:pPr>
      <w:bookmarkStart w:id="19" w:name="_Toc456872008"/>
      <w:r>
        <w:t>Media releases</w:t>
      </w:r>
      <w:bookmarkEnd w:id="19"/>
    </w:p>
    <w:p w14:paraId="4CF563FE" w14:textId="77777777" w:rsidR="00E87DEC" w:rsidRDefault="00E87DEC" w:rsidP="00E87DEC">
      <w:r>
        <w:t xml:space="preserve">The Australian Small Business and Family Enterprise Ombudsman published the following media releases between </w:t>
      </w:r>
      <w:r w:rsidR="000F71ED">
        <w:t>1 April to 30 June</w:t>
      </w:r>
      <w:r>
        <w:t xml:space="preserve"> 2016:</w:t>
      </w:r>
    </w:p>
    <w:p w14:paraId="7D09E72E" w14:textId="77777777" w:rsidR="00554CAC" w:rsidRDefault="006A1977" w:rsidP="00F15735">
      <w:pPr>
        <w:pStyle w:val="Bullet"/>
        <w:spacing w:before="120"/>
      </w:pPr>
      <w:r>
        <w:t xml:space="preserve">1/4: </w:t>
      </w:r>
      <w:r w:rsidR="00554CAC" w:rsidRPr="00554CAC">
        <w:t xml:space="preserve">Upwards of 70,000 small businesses’ livelihoods under threat </w:t>
      </w:r>
    </w:p>
    <w:p w14:paraId="7FF6BCBA" w14:textId="77777777" w:rsidR="00554CAC" w:rsidRDefault="006A1977" w:rsidP="00F15735">
      <w:pPr>
        <w:pStyle w:val="Bullet"/>
        <w:spacing w:before="120"/>
      </w:pPr>
      <w:r>
        <w:t xml:space="preserve">4/4: </w:t>
      </w:r>
      <w:r w:rsidR="00554CAC" w:rsidRPr="00554CAC">
        <w:t xml:space="preserve">Small business given last minute reprieve </w:t>
      </w:r>
    </w:p>
    <w:p w14:paraId="37B336DD" w14:textId="77777777" w:rsidR="00554CAC" w:rsidRDefault="006A1977" w:rsidP="00F15735">
      <w:pPr>
        <w:pStyle w:val="Bullet"/>
        <w:spacing w:before="120"/>
      </w:pPr>
      <w:r>
        <w:t xml:space="preserve">13/4: </w:t>
      </w:r>
      <w:r w:rsidR="00554CAC" w:rsidRPr="00554CAC">
        <w:t xml:space="preserve">Scrap RSRT to restore small business confidence </w:t>
      </w:r>
    </w:p>
    <w:p w14:paraId="714C8989" w14:textId="77777777" w:rsidR="000F71ED" w:rsidRDefault="006A1977" w:rsidP="00F15735">
      <w:pPr>
        <w:pStyle w:val="Bullet"/>
        <w:spacing w:before="120"/>
      </w:pPr>
      <w:r>
        <w:t xml:space="preserve">15/4: </w:t>
      </w:r>
      <w:r w:rsidR="00554CAC" w:rsidRPr="00554CAC">
        <w:t>New online platform to share big ideas from small business owners</w:t>
      </w:r>
    </w:p>
    <w:p w14:paraId="20453107" w14:textId="77777777" w:rsidR="00554CAC" w:rsidRDefault="006A1977" w:rsidP="00F15735">
      <w:pPr>
        <w:pStyle w:val="Bullet"/>
        <w:spacing w:before="120"/>
      </w:pPr>
      <w:r>
        <w:t xml:space="preserve">19/4: </w:t>
      </w:r>
      <w:r w:rsidR="00554CAC" w:rsidRPr="00554CAC">
        <w:t>Confidence restored for owner-drivers</w:t>
      </w:r>
    </w:p>
    <w:p w14:paraId="19768E5F" w14:textId="77777777" w:rsidR="00554CAC" w:rsidRDefault="006A1977" w:rsidP="00F15735">
      <w:pPr>
        <w:pStyle w:val="Bullet"/>
        <w:spacing w:before="120"/>
      </w:pPr>
      <w:r>
        <w:t xml:space="preserve">21/4: </w:t>
      </w:r>
      <w:r w:rsidR="00554CAC" w:rsidRPr="00554CAC">
        <w:t>Small businesses warned against cyber threats</w:t>
      </w:r>
    </w:p>
    <w:p w14:paraId="74408828" w14:textId="77777777" w:rsidR="006A1977" w:rsidRDefault="006A1977" w:rsidP="00F15735">
      <w:pPr>
        <w:pStyle w:val="Bullet"/>
        <w:spacing w:before="120"/>
      </w:pPr>
      <w:r>
        <w:t>27/4: MySmallBusiness column: Big business and government need to pay small businesses on time</w:t>
      </w:r>
    </w:p>
    <w:p w14:paraId="6AB468D4" w14:textId="77777777" w:rsidR="00554CAC" w:rsidRDefault="006A1977" w:rsidP="00F15735">
      <w:pPr>
        <w:pStyle w:val="Bullet"/>
        <w:spacing w:before="120"/>
      </w:pPr>
      <w:r>
        <w:t xml:space="preserve">3/5: </w:t>
      </w:r>
      <w:r w:rsidR="00554CAC" w:rsidRPr="00554CAC">
        <w:t>It’s never been a</w:t>
      </w:r>
      <w:r w:rsidR="00554CAC">
        <w:t xml:space="preserve"> more exciting time to be an SME</w:t>
      </w:r>
    </w:p>
    <w:p w14:paraId="2626886D" w14:textId="77777777" w:rsidR="006A1977" w:rsidRDefault="006A1977" w:rsidP="00F15735">
      <w:pPr>
        <w:pStyle w:val="Bullet"/>
        <w:spacing w:before="120"/>
      </w:pPr>
      <w:r>
        <w:t>5/5: The budget puts the nation back in business</w:t>
      </w:r>
    </w:p>
    <w:p w14:paraId="2F4C774B" w14:textId="77777777" w:rsidR="00554CAC" w:rsidRDefault="00BE544D" w:rsidP="00F15735">
      <w:pPr>
        <w:pStyle w:val="Bullet"/>
        <w:spacing w:before="120"/>
      </w:pPr>
      <w:r>
        <w:t xml:space="preserve">9/5: </w:t>
      </w:r>
      <w:r w:rsidR="00554CAC" w:rsidRPr="00554CAC">
        <w:t>A</w:t>
      </w:r>
      <w:r w:rsidR="00554CAC">
        <w:t>SBFEO to examine RSRT</w:t>
      </w:r>
      <w:r w:rsidR="00554CAC" w:rsidRPr="00554CAC">
        <w:t xml:space="preserve"> impact</w:t>
      </w:r>
    </w:p>
    <w:p w14:paraId="23894CD8" w14:textId="77777777" w:rsidR="00554CAC" w:rsidRDefault="00BE544D" w:rsidP="00F15735">
      <w:pPr>
        <w:pStyle w:val="Bullet"/>
        <w:spacing w:before="120"/>
      </w:pPr>
      <w:r>
        <w:t xml:space="preserve">16/5: </w:t>
      </w:r>
      <w:r w:rsidR="00554CAC" w:rsidRPr="00554CAC">
        <w:t>Roundtable first stop on road to payments order inquiry</w:t>
      </w:r>
    </w:p>
    <w:p w14:paraId="6555B0B7" w14:textId="77777777" w:rsidR="00BE544D" w:rsidRDefault="00BE544D" w:rsidP="00F15735">
      <w:pPr>
        <w:pStyle w:val="Bullet"/>
        <w:spacing w:before="120"/>
      </w:pPr>
      <w:r>
        <w:t>26/5: Making the business case for mental health</w:t>
      </w:r>
    </w:p>
    <w:p w14:paraId="236949CE" w14:textId="77777777" w:rsidR="00554CAC" w:rsidRDefault="00BE544D" w:rsidP="00F15735">
      <w:pPr>
        <w:pStyle w:val="Bullet"/>
        <w:spacing w:before="120"/>
      </w:pPr>
      <w:r>
        <w:t xml:space="preserve">26/5: </w:t>
      </w:r>
      <w:r w:rsidR="00554CAC" w:rsidRPr="00554CAC">
        <w:t>Payment times a problem for productivity</w:t>
      </w:r>
    </w:p>
    <w:p w14:paraId="194117D7" w14:textId="77777777" w:rsidR="00554CAC" w:rsidRDefault="00BE544D" w:rsidP="00F15735">
      <w:pPr>
        <w:pStyle w:val="Bullet"/>
        <w:spacing w:before="120"/>
      </w:pPr>
      <w:r>
        <w:t xml:space="preserve">30/5: </w:t>
      </w:r>
      <w:r w:rsidR="00554CAC" w:rsidRPr="00554CAC">
        <w:t>A</w:t>
      </w:r>
      <w:r w:rsidR="00554CAC">
        <w:t>CT</w:t>
      </w:r>
      <w:r w:rsidR="00554CAC" w:rsidRPr="00554CAC">
        <w:t xml:space="preserve"> leading the way on payroll tax</w:t>
      </w:r>
    </w:p>
    <w:p w14:paraId="713C48D4" w14:textId="77777777" w:rsidR="00554CAC" w:rsidRDefault="00BE544D" w:rsidP="00F15735">
      <w:pPr>
        <w:pStyle w:val="Bullet"/>
        <w:spacing w:before="120"/>
      </w:pPr>
      <w:r>
        <w:t xml:space="preserve">1/6: </w:t>
      </w:r>
      <w:r w:rsidR="00554CAC">
        <w:t>RSRT</w:t>
      </w:r>
      <w:r w:rsidR="00554CAC" w:rsidRPr="00554CAC">
        <w:t xml:space="preserve"> payments order inquiry: owner-drivers invited to tell their story</w:t>
      </w:r>
    </w:p>
    <w:p w14:paraId="30C2CFEC" w14:textId="77777777" w:rsidR="00554CAC" w:rsidRDefault="00BE544D" w:rsidP="00F15735">
      <w:pPr>
        <w:pStyle w:val="Bullet"/>
        <w:spacing w:before="120"/>
      </w:pPr>
      <w:r>
        <w:t xml:space="preserve">9/6: </w:t>
      </w:r>
      <w:r w:rsidR="00554CAC">
        <w:t>RSRT</w:t>
      </w:r>
      <w:r w:rsidR="00554CAC" w:rsidRPr="00554CAC">
        <w:t xml:space="preserve"> payments order inquiry: community meetings underway</w:t>
      </w:r>
    </w:p>
    <w:p w14:paraId="3CAF6195" w14:textId="77777777" w:rsidR="00BE544D" w:rsidRDefault="00BE544D" w:rsidP="00F15735">
      <w:pPr>
        <w:pStyle w:val="Bullet"/>
        <w:spacing w:before="120"/>
      </w:pPr>
      <w:r>
        <w:t>10/6: MySmallBusiness column: Seek help early for tax debt</w:t>
      </w:r>
    </w:p>
    <w:p w14:paraId="2F3F6A98" w14:textId="77777777" w:rsidR="00554CAC" w:rsidRDefault="00BE544D" w:rsidP="00F15735">
      <w:pPr>
        <w:pStyle w:val="Bullet"/>
        <w:spacing w:before="120"/>
      </w:pPr>
      <w:r>
        <w:t xml:space="preserve">10/6: </w:t>
      </w:r>
      <w:r w:rsidR="00554CAC">
        <w:t>TWU</w:t>
      </w:r>
      <w:r w:rsidR="00554CAC" w:rsidRPr="00554CAC">
        <w:t xml:space="preserve"> advert a disgrace</w:t>
      </w:r>
    </w:p>
    <w:p w14:paraId="2EE91E6A" w14:textId="77777777" w:rsidR="00554CAC" w:rsidRDefault="00BE544D" w:rsidP="00F15735">
      <w:pPr>
        <w:pStyle w:val="Bullet"/>
        <w:spacing w:before="120"/>
      </w:pPr>
      <w:r>
        <w:t xml:space="preserve">15/6: </w:t>
      </w:r>
      <w:r w:rsidR="00554CAC" w:rsidRPr="00554CAC">
        <w:t>Qld budget supports small business innovation</w:t>
      </w:r>
    </w:p>
    <w:p w14:paraId="40409024" w14:textId="77777777" w:rsidR="00554CAC" w:rsidRDefault="00BE544D" w:rsidP="00F15735">
      <w:pPr>
        <w:pStyle w:val="Bullet"/>
        <w:spacing w:before="120"/>
      </w:pPr>
      <w:r>
        <w:t xml:space="preserve">17/6: </w:t>
      </w:r>
      <w:r w:rsidR="00554CAC">
        <w:t>Improving payment times in South A</w:t>
      </w:r>
      <w:r w:rsidR="00554CAC" w:rsidRPr="00554CAC">
        <w:t>ustralia</w:t>
      </w:r>
    </w:p>
    <w:p w14:paraId="07E6816F" w14:textId="77777777" w:rsidR="00554CAC" w:rsidRDefault="00BE544D" w:rsidP="00F15735">
      <w:pPr>
        <w:pStyle w:val="Bullet"/>
        <w:spacing w:before="120"/>
      </w:pPr>
      <w:r>
        <w:t xml:space="preserve">21/6: </w:t>
      </w:r>
      <w:r w:rsidR="00554CAC" w:rsidRPr="00554CAC">
        <w:t>Opening avenues for small business growth</w:t>
      </w:r>
    </w:p>
    <w:p w14:paraId="31003653" w14:textId="77777777" w:rsidR="00554CAC" w:rsidRDefault="00BE544D" w:rsidP="00F15735">
      <w:pPr>
        <w:pStyle w:val="Bullet"/>
        <w:spacing w:before="120"/>
      </w:pPr>
      <w:r>
        <w:t xml:space="preserve">24/6: </w:t>
      </w:r>
      <w:r w:rsidR="00554CAC" w:rsidRPr="00554CAC">
        <w:t>Consultation deadline approaching</w:t>
      </w:r>
    </w:p>
    <w:p w14:paraId="7030CE10" w14:textId="77777777" w:rsidR="00BE544D" w:rsidRDefault="00BE544D" w:rsidP="00F15735">
      <w:pPr>
        <w:pStyle w:val="Bullet"/>
        <w:spacing w:before="120"/>
      </w:pPr>
      <w:r>
        <w:t>24/6: MySmallBusiness column: Beginners’ guide to exporting for small business</w:t>
      </w:r>
    </w:p>
    <w:p w14:paraId="1B5E39B2" w14:textId="77777777" w:rsidR="00554CAC" w:rsidRDefault="00BE544D" w:rsidP="00F15735">
      <w:pPr>
        <w:pStyle w:val="Bullet"/>
        <w:spacing w:before="120"/>
      </w:pPr>
      <w:r>
        <w:t xml:space="preserve">27/6: </w:t>
      </w:r>
      <w:r w:rsidR="00554CAC" w:rsidRPr="00554CAC">
        <w:t>Another v</w:t>
      </w:r>
      <w:r w:rsidR="00554CAC">
        <w:t>oice for small businesses in Qld</w:t>
      </w:r>
    </w:p>
    <w:p w14:paraId="08D81B23" w14:textId="77777777" w:rsidR="00E6534C" w:rsidRDefault="00BE544D" w:rsidP="00F15735">
      <w:pPr>
        <w:pStyle w:val="Bullet"/>
        <w:spacing w:before="120"/>
      </w:pPr>
      <w:r>
        <w:t xml:space="preserve">29/6: </w:t>
      </w:r>
      <w:r w:rsidR="00554CAC">
        <w:t>RSRT</w:t>
      </w:r>
      <w:r w:rsidR="00554CAC" w:rsidRPr="00554CAC">
        <w:t xml:space="preserve"> payments order inquiry: final call for submissions</w:t>
      </w:r>
    </w:p>
    <w:p w14:paraId="6595CD67" w14:textId="77777777" w:rsidR="00621C42" w:rsidRDefault="00621C42">
      <w:pPr>
        <w:suppressAutoHyphens w:val="0"/>
        <w:spacing w:before="0" w:after="0" w:line="240" w:lineRule="auto"/>
        <w:rPr>
          <w:rFonts w:eastAsia="Times New Roman"/>
          <w:b/>
          <w:bCs/>
          <w:sz w:val="24"/>
        </w:rPr>
      </w:pPr>
      <w:bookmarkStart w:id="20" w:name="_Toc456872009"/>
      <w:r>
        <w:br w:type="page"/>
      </w:r>
    </w:p>
    <w:p w14:paraId="3EF5D165" w14:textId="77777777" w:rsidR="00E6534C" w:rsidRDefault="00E6534C" w:rsidP="00E6534C">
      <w:pPr>
        <w:pStyle w:val="Heading3"/>
      </w:pPr>
      <w:r>
        <w:lastRenderedPageBreak/>
        <w:t>Radio</w:t>
      </w:r>
      <w:r w:rsidR="006A1977">
        <w:t xml:space="preserve"> and TV</w:t>
      </w:r>
      <w:r>
        <w:t xml:space="preserve"> interviews</w:t>
      </w:r>
      <w:bookmarkEnd w:id="20"/>
    </w:p>
    <w:p w14:paraId="776ED586" w14:textId="77777777" w:rsidR="00E6534C" w:rsidRDefault="00E6534C" w:rsidP="00E6534C">
      <w:r>
        <w:t>The Ombudsman completed the following radio interviews between 1 April to 30 June 2016:</w:t>
      </w:r>
    </w:p>
    <w:p w14:paraId="72025A9B" w14:textId="77777777" w:rsidR="007C2E8F" w:rsidRDefault="007C2E8F" w:rsidP="00F15735">
      <w:pPr>
        <w:pStyle w:val="Bullet"/>
        <w:spacing w:before="120"/>
        <w:sectPr w:rsidR="007C2E8F" w:rsidSect="00A6049B">
          <w:headerReference w:type="default" r:id="rId20"/>
          <w:footerReference w:type="default" r:id="rId21"/>
          <w:pgSz w:w="11906" w:h="16838" w:code="9"/>
          <w:pgMar w:top="1531" w:right="1134" w:bottom="1304" w:left="1134" w:header="1021" w:footer="737" w:gutter="0"/>
          <w:pgNumType w:start="4"/>
          <w:cols w:space="708"/>
          <w:docGrid w:linePitch="360"/>
        </w:sectPr>
      </w:pPr>
    </w:p>
    <w:p w14:paraId="5F5ADFEC" w14:textId="77777777" w:rsidR="006A1977" w:rsidRDefault="006A1977" w:rsidP="00F15735">
      <w:pPr>
        <w:pStyle w:val="Bullet"/>
        <w:spacing w:before="120"/>
      </w:pPr>
      <w:r>
        <w:lastRenderedPageBreak/>
        <w:t>8/4: The Drum – general panel discussion</w:t>
      </w:r>
    </w:p>
    <w:p w14:paraId="3C4D4510" w14:textId="77777777" w:rsidR="006A1977" w:rsidRDefault="006A1977" w:rsidP="00F15735">
      <w:pPr>
        <w:pStyle w:val="Bullet"/>
        <w:spacing w:before="120"/>
      </w:pPr>
      <w:r>
        <w:t>18/4: 6PR – ASBFEO consultation launch</w:t>
      </w:r>
    </w:p>
    <w:p w14:paraId="7B5F58F7" w14:textId="77777777" w:rsidR="006A1977" w:rsidRDefault="006A1977" w:rsidP="00F15735">
      <w:pPr>
        <w:pStyle w:val="Bullet"/>
        <w:spacing w:before="120"/>
      </w:pPr>
      <w:r>
        <w:t>19/4: 2GB – ASBFEO consultation launch</w:t>
      </w:r>
    </w:p>
    <w:p w14:paraId="13E4F9FD" w14:textId="77777777" w:rsidR="006A1977" w:rsidRDefault="006A1977" w:rsidP="00F15735">
      <w:pPr>
        <w:pStyle w:val="Bullet"/>
        <w:spacing w:before="120"/>
      </w:pPr>
      <w:r>
        <w:t>23/4: ABC News 24 ‘The Business’ – ASBFEO consultation launch</w:t>
      </w:r>
    </w:p>
    <w:p w14:paraId="525714EF" w14:textId="77777777" w:rsidR="006A1977" w:rsidRDefault="006A1977" w:rsidP="00F15735">
      <w:pPr>
        <w:pStyle w:val="Bullet"/>
        <w:spacing w:before="120"/>
      </w:pPr>
      <w:r>
        <w:t>27/4: 3AW – ASBFEO consultation launch</w:t>
      </w:r>
    </w:p>
    <w:p w14:paraId="71CAED3D" w14:textId="77777777" w:rsidR="006A1977" w:rsidRDefault="006A1977" w:rsidP="00F15735">
      <w:pPr>
        <w:pStyle w:val="Bullet"/>
        <w:spacing w:before="120"/>
      </w:pPr>
      <w:r>
        <w:t>29/4: ABC Darwin – ASBFEO consultation launch, RSRT inquiry</w:t>
      </w:r>
    </w:p>
    <w:p w14:paraId="10FC23E4" w14:textId="77777777" w:rsidR="006A1977" w:rsidRDefault="006A1977" w:rsidP="00F15735">
      <w:pPr>
        <w:pStyle w:val="Bullet"/>
        <w:spacing w:before="120"/>
      </w:pPr>
      <w:r>
        <w:t>29/4: 104.1 Territory FM – ASBFEO consultation launch, RSRT inquiry</w:t>
      </w:r>
    </w:p>
    <w:p w14:paraId="33F99681" w14:textId="77777777" w:rsidR="006A1977" w:rsidRDefault="006A1977" w:rsidP="00F15735">
      <w:pPr>
        <w:pStyle w:val="Bullet"/>
        <w:spacing w:before="120"/>
      </w:pPr>
      <w:r>
        <w:t>2/5: ABC 702 Drive – general panel discussion</w:t>
      </w:r>
    </w:p>
    <w:p w14:paraId="090FA0F1" w14:textId="77777777" w:rsidR="006A1977" w:rsidRDefault="006A1977" w:rsidP="00F15735">
      <w:pPr>
        <w:pStyle w:val="Bullet"/>
        <w:spacing w:before="120"/>
      </w:pPr>
      <w:r>
        <w:t>3/5: 2GB – 2016 Federal Budget</w:t>
      </w:r>
    </w:p>
    <w:p w14:paraId="379DFB5E" w14:textId="77777777" w:rsidR="006A1977" w:rsidRDefault="006A1977" w:rsidP="00F15735">
      <w:pPr>
        <w:pStyle w:val="Bullet"/>
        <w:spacing w:before="120"/>
      </w:pPr>
      <w:r>
        <w:t>4/5: Sky News – 2016 Federal Budget</w:t>
      </w:r>
    </w:p>
    <w:p w14:paraId="42C1195E" w14:textId="77777777" w:rsidR="006A1977" w:rsidRDefault="006A1977" w:rsidP="00F15735">
      <w:pPr>
        <w:pStyle w:val="Bullet"/>
        <w:spacing w:before="120"/>
      </w:pPr>
      <w:r>
        <w:t>4/5: ABC News Breakfast – 2016 Federal Budget</w:t>
      </w:r>
    </w:p>
    <w:p w14:paraId="04F70B49" w14:textId="77777777" w:rsidR="006A1977" w:rsidRDefault="006A1977" w:rsidP="00F15735">
      <w:pPr>
        <w:pStyle w:val="Bullet"/>
        <w:spacing w:before="120"/>
      </w:pPr>
      <w:r>
        <w:t>4/5: ABC NewsRadio – 2016 Federal Budget</w:t>
      </w:r>
    </w:p>
    <w:p w14:paraId="1478A4B9" w14:textId="77777777" w:rsidR="006A1977" w:rsidRDefault="006A1977" w:rsidP="00F15735">
      <w:pPr>
        <w:pStyle w:val="Bullet"/>
        <w:spacing w:before="120"/>
      </w:pPr>
      <w:r>
        <w:t>10/5: ABC North West WA – RSRT inquiry</w:t>
      </w:r>
    </w:p>
    <w:p w14:paraId="7353FF55" w14:textId="77777777" w:rsidR="006A1977" w:rsidRDefault="006A1977" w:rsidP="00F15735">
      <w:pPr>
        <w:pStyle w:val="Bullet"/>
        <w:spacing w:before="120"/>
      </w:pPr>
      <w:r>
        <w:t>11/5: ABC Riverina – RSRT inquiry</w:t>
      </w:r>
    </w:p>
    <w:p w14:paraId="78774D92" w14:textId="77777777" w:rsidR="006A1977" w:rsidRDefault="006A1977" w:rsidP="00F15735">
      <w:pPr>
        <w:pStyle w:val="Bullet"/>
        <w:spacing w:before="120"/>
      </w:pPr>
      <w:r>
        <w:t xml:space="preserve">16/5: Sky News – </w:t>
      </w:r>
      <w:r w:rsidR="008A6106">
        <w:t>p</w:t>
      </w:r>
      <w:r>
        <w:t>enalty rates</w:t>
      </w:r>
    </w:p>
    <w:p w14:paraId="13E7D73F" w14:textId="77777777" w:rsidR="006A1977" w:rsidRDefault="008A6106" w:rsidP="00F15735">
      <w:pPr>
        <w:pStyle w:val="Bullet"/>
        <w:spacing w:before="120"/>
      </w:pPr>
      <w:r>
        <w:t>16/5: ABC 730 – p</w:t>
      </w:r>
      <w:r w:rsidR="006A1977">
        <w:t>enalty rates</w:t>
      </w:r>
    </w:p>
    <w:p w14:paraId="40395372" w14:textId="77777777" w:rsidR="006A1977" w:rsidRDefault="006A1977" w:rsidP="00F15735">
      <w:pPr>
        <w:pStyle w:val="Bullet"/>
        <w:spacing w:before="120"/>
      </w:pPr>
      <w:r>
        <w:t>19/5: ABC Wide Bay Bundaberg – ASBFEO, RSRT inquiry, Bundaberg Business Expo</w:t>
      </w:r>
    </w:p>
    <w:p w14:paraId="724301CB" w14:textId="77777777" w:rsidR="006A1977" w:rsidRDefault="006A1977" w:rsidP="00F15735">
      <w:pPr>
        <w:pStyle w:val="Bullet"/>
        <w:spacing w:before="120"/>
      </w:pPr>
      <w:r>
        <w:t>19/5: Win News Bundaberg – Bundaberg Business Expo</w:t>
      </w:r>
    </w:p>
    <w:p w14:paraId="0FA8D098" w14:textId="77777777" w:rsidR="008A6106" w:rsidRDefault="008A6106" w:rsidP="00F15735">
      <w:pPr>
        <w:pStyle w:val="Bullet"/>
        <w:spacing w:before="120"/>
      </w:pPr>
      <w:r>
        <w:lastRenderedPageBreak/>
        <w:t>21/5: Sunrise – penalty rates</w:t>
      </w:r>
    </w:p>
    <w:p w14:paraId="5A5716D5" w14:textId="77777777" w:rsidR="006A1977" w:rsidRDefault="006A1977" w:rsidP="00F15735">
      <w:pPr>
        <w:pStyle w:val="Bullet"/>
        <w:spacing w:before="120"/>
      </w:pPr>
      <w:r>
        <w:t>30/5: ABC 666 Canberra – panel discussion</w:t>
      </w:r>
    </w:p>
    <w:p w14:paraId="5A13CB62" w14:textId="77777777" w:rsidR="006A1977" w:rsidRDefault="006A1977" w:rsidP="00F15735">
      <w:pPr>
        <w:pStyle w:val="Bullet"/>
        <w:spacing w:before="120"/>
      </w:pPr>
      <w:r>
        <w:t>1/6: 2GB – RSRT inquiry</w:t>
      </w:r>
    </w:p>
    <w:p w14:paraId="446E5EEB" w14:textId="77777777" w:rsidR="006A1977" w:rsidRDefault="006A1977" w:rsidP="00F15735">
      <w:pPr>
        <w:pStyle w:val="Bullet"/>
        <w:spacing w:before="120"/>
      </w:pPr>
      <w:r>
        <w:t>2/6: ABC Western Plains – RSRT inquiry</w:t>
      </w:r>
    </w:p>
    <w:p w14:paraId="593C41EC" w14:textId="77777777" w:rsidR="006A1977" w:rsidRDefault="006A1977" w:rsidP="00F15735">
      <w:pPr>
        <w:pStyle w:val="Bullet"/>
        <w:spacing w:before="120"/>
      </w:pPr>
      <w:r>
        <w:t>2/6: ABC Brisbane – internet access for small businesses</w:t>
      </w:r>
    </w:p>
    <w:p w14:paraId="77B9F1CB" w14:textId="77777777" w:rsidR="006A1977" w:rsidRDefault="006A1977" w:rsidP="00F15735">
      <w:pPr>
        <w:pStyle w:val="Bullet"/>
        <w:spacing w:before="120"/>
      </w:pPr>
      <w:r>
        <w:t>6/6: ABC Sth East SA – RSRT inquiry</w:t>
      </w:r>
    </w:p>
    <w:p w14:paraId="337DEAA3" w14:textId="77777777" w:rsidR="006A1977" w:rsidRDefault="006A1977" w:rsidP="00F15735">
      <w:pPr>
        <w:pStyle w:val="Bullet"/>
        <w:spacing w:before="120"/>
      </w:pPr>
      <w:r>
        <w:t>8/6: 2CC panel discussion – 2016 ACT Budget</w:t>
      </w:r>
    </w:p>
    <w:p w14:paraId="009F4CA8" w14:textId="77777777" w:rsidR="006A1977" w:rsidRDefault="006A1977" w:rsidP="00F15735">
      <w:pPr>
        <w:pStyle w:val="Bullet"/>
        <w:spacing w:before="120"/>
      </w:pPr>
      <w:r>
        <w:t>8/6: ABC Adelaide Mornings – RSRT inquiry</w:t>
      </w:r>
    </w:p>
    <w:p w14:paraId="7A4C698C" w14:textId="77777777" w:rsidR="006A1977" w:rsidRDefault="006A1977" w:rsidP="00F15735">
      <w:pPr>
        <w:pStyle w:val="Bullet"/>
        <w:spacing w:before="120"/>
      </w:pPr>
      <w:r>
        <w:t>9/6: 6PR Breakfast – RSRT inquiry</w:t>
      </w:r>
    </w:p>
    <w:p w14:paraId="607A199E" w14:textId="77777777" w:rsidR="006A1977" w:rsidRDefault="006A1977" w:rsidP="00F15735">
      <w:pPr>
        <w:pStyle w:val="Bullet"/>
        <w:spacing w:before="120"/>
      </w:pPr>
      <w:r>
        <w:t xml:space="preserve">14/6: 4GR Toowoomba – RSRT inquiry </w:t>
      </w:r>
    </w:p>
    <w:p w14:paraId="4735AE12" w14:textId="77777777" w:rsidR="006A1977" w:rsidRDefault="006A1977" w:rsidP="00F15735">
      <w:pPr>
        <w:pStyle w:val="Bullet"/>
        <w:spacing w:before="120"/>
      </w:pPr>
      <w:r>
        <w:t xml:space="preserve">15/6: ABC Southern Queensland – RSRT inquiry </w:t>
      </w:r>
    </w:p>
    <w:p w14:paraId="7163C30D" w14:textId="77777777" w:rsidR="006A1977" w:rsidRDefault="006A1977" w:rsidP="00F15735">
      <w:pPr>
        <w:pStyle w:val="Bullet"/>
        <w:spacing w:before="120"/>
      </w:pPr>
      <w:r>
        <w:t>16/6: 4WK Toowoomba – RSRT inquiry</w:t>
      </w:r>
    </w:p>
    <w:p w14:paraId="1B3EB3C0" w14:textId="77777777" w:rsidR="006A1977" w:rsidRDefault="006A1977" w:rsidP="00F15735">
      <w:pPr>
        <w:pStyle w:val="Bullet"/>
        <w:spacing w:before="120"/>
      </w:pPr>
      <w:r>
        <w:t>20/06: ABC Goulburn Murray – RSRT inquiry</w:t>
      </w:r>
    </w:p>
    <w:p w14:paraId="4F828120" w14:textId="77777777" w:rsidR="006A1977" w:rsidRDefault="006A1977" w:rsidP="00F15735">
      <w:pPr>
        <w:pStyle w:val="Bullet"/>
        <w:spacing w:before="120"/>
      </w:pPr>
      <w:r>
        <w:t>21/06: ABC Mildura-Swan Hill – RSRT inquiry</w:t>
      </w:r>
    </w:p>
    <w:p w14:paraId="5CA08130" w14:textId="77777777" w:rsidR="006A1977" w:rsidRDefault="006A1977" w:rsidP="00F15735">
      <w:pPr>
        <w:pStyle w:val="Bullet"/>
        <w:spacing w:before="120"/>
      </w:pPr>
      <w:r>
        <w:t xml:space="preserve">22/6: Star FM Shepparton – RSRT inquiry </w:t>
      </w:r>
    </w:p>
    <w:p w14:paraId="1489031B" w14:textId="77777777" w:rsidR="006A1977" w:rsidRDefault="006A1977" w:rsidP="00F15735">
      <w:pPr>
        <w:pStyle w:val="Bullet"/>
        <w:spacing w:before="120"/>
      </w:pPr>
      <w:r>
        <w:t xml:space="preserve">28/6: ABC Northern Tasmania – RSRT inquiry </w:t>
      </w:r>
    </w:p>
    <w:p w14:paraId="6748CF2A" w14:textId="77777777" w:rsidR="006A1977" w:rsidRDefault="006A1977" w:rsidP="00F15735">
      <w:pPr>
        <w:pStyle w:val="Bullet"/>
        <w:spacing w:before="120"/>
      </w:pPr>
      <w:r>
        <w:t>28/6: 2CC – ASBFEO consultations</w:t>
      </w:r>
    </w:p>
    <w:p w14:paraId="6F406C7A" w14:textId="77777777" w:rsidR="006A1977" w:rsidRDefault="006A1977" w:rsidP="00F15735">
      <w:pPr>
        <w:pStyle w:val="Bullet"/>
        <w:spacing w:before="120"/>
      </w:pPr>
      <w:r>
        <w:t>29/6: ABC New England – RSRT inquiry</w:t>
      </w:r>
    </w:p>
    <w:p w14:paraId="158E6595" w14:textId="77777777" w:rsidR="00E6534C" w:rsidRPr="00E6534C" w:rsidRDefault="006A1977" w:rsidP="00F15735">
      <w:pPr>
        <w:pStyle w:val="Bullet"/>
        <w:spacing w:before="120"/>
      </w:pPr>
      <w:r>
        <w:t>29/6: 7AD Devonport – RSRT inquiry</w:t>
      </w:r>
    </w:p>
    <w:p w14:paraId="12DBAFC4" w14:textId="77777777" w:rsidR="007C2E8F" w:rsidRDefault="007C2E8F" w:rsidP="00A873DE">
      <w:pPr>
        <w:pStyle w:val="Heading2"/>
        <w:sectPr w:rsidR="007C2E8F" w:rsidSect="007C2E8F">
          <w:type w:val="continuous"/>
          <w:pgSz w:w="11906" w:h="16838" w:code="9"/>
          <w:pgMar w:top="1531" w:right="1134" w:bottom="1304" w:left="1134" w:header="1021" w:footer="737" w:gutter="0"/>
          <w:pgNumType w:start="4"/>
          <w:cols w:num="2" w:space="708"/>
          <w:docGrid w:linePitch="360"/>
        </w:sectPr>
      </w:pPr>
    </w:p>
    <w:p w14:paraId="10F2B33E" w14:textId="77777777" w:rsidR="007C2E8F" w:rsidRDefault="007C2E8F" w:rsidP="00A873DE">
      <w:pPr>
        <w:pStyle w:val="Heading2"/>
      </w:pPr>
    </w:p>
    <w:p w14:paraId="49D31E79" w14:textId="77777777" w:rsidR="001755E2" w:rsidRDefault="00DC1157" w:rsidP="00A873DE">
      <w:pPr>
        <w:pStyle w:val="Heading2"/>
      </w:pPr>
      <w:bookmarkStart w:id="21" w:name="_Toc456872010"/>
      <w:r>
        <w:t>Key meetings and events</w:t>
      </w:r>
      <w:bookmarkEnd w:id="21"/>
      <w:r>
        <w:t xml:space="preserve"> </w:t>
      </w:r>
    </w:p>
    <w:p w14:paraId="4344F6B3" w14:textId="77777777" w:rsidR="00F23ECD" w:rsidRDefault="00F23ECD" w:rsidP="00701DFB">
      <w:r>
        <w:t xml:space="preserve">During the reporting period the Ombudsman held a range of </w:t>
      </w:r>
      <w:r w:rsidR="008A6106">
        <w:t xml:space="preserve">meetings </w:t>
      </w:r>
      <w:r>
        <w:t>with representatives of key industry associations</w:t>
      </w:r>
      <w:r w:rsidR="007D750C">
        <w:t xml:space="preserve"> representing small business and family enterprise</w:t>
      </w:r>
      <w:r w:rsidR="00701DFB">
        <w:t xml:space="preserve">, </w:t>
      </w:r>
      <w:r w:rsidR="00635A48">
        <w:t xml:space="preserve">and </w:t>
      </w:r>
      <w:r w:rsidR="00701DFB">
        <w:t>m</w:t>
      </w:r>
      <w:r w:rsidR="00FA2C95">
        <w:t>eetings with key small business representatives within the Co</w:t>
      </w:r>
      <w:r w:rsidR="00701DFB">
        <w:t xml:space="preserve">mmonwealth and State Governments. </w:t>
      </w:r>
    </w:p>
    <w:p w14:paraId="47B91CB3" w14:textId="77777777" w:rsidR="00E341DE" w:rsidRDefault="000F71ED" w:rsidP="00E341DE">
      <w:pPr>
        <w:sectPr w:rsidR="00E341DE" w:rsidSect="007C2E8F">
          <w:type w:val="continuous"/>
          <w:pgSz w:w="11906" w:h="16838" w:code="9"/>
          <w:pgMar w:top="1531" w:right="1134" w:bottom="1304" w:left="1134" w:header="1021" w:footer="737" w:gutter="0"/>
          <w:pgNumType w:start="4"/>
          <w:cols w:space="708"/>
          <w:docGrid w:linePitch="360"/>
        </w:sectPr>
      </w:pPr>
      <w:r>
        <w:t xml:space="preserve">The Ombudsman </w:t>
      </w:r>
      <w:r w:rsidR="00B75ACE">
        <w:t xml:space="preserve">also </w:t>
      </w:r>
      <w:r>
        <w:t>completed the following speaking engagements:</w:t>
      </w:r>
    </w:p>
    <w:p w14:paraId="238ED98B" w14:textId="77777777" w:rsidR="00530690" w:rsidRDefault="00530690" w:rsidP="00F15735">
      <w:pPr>
        <w:pStyle w:val="Bullet"/>
        <w:spacing w:before="120"/>
      </w:pPr>
      <w:r>
        <w:lastRenderedPageBreak/>
        <w:t>Roundtable discussion with Bunbury small businesses</w:t>
      </w:r>
    </w:p>
    <w:p w14:paraId="3A3C6D28" w14:textId="77777777" w:rsidR="000F71ED" w:rsidRDefault="00530690" w:rsidP="00F15735">
      <w:pPr>
        <w:pStyle w:val="Bullet"/>
        <w:spacing w:before="120"/>
      </w:pPr>
      <w:r>
        <w:t>Speech at B2B Expos in Sydney and Melbourne</w:t>
      </w:r>
    </w:p>
    <w:p w14:paraId="3B347232" w14:textId="77777777" w:rsidR="00530690" w:rsidRDefault="00530690" w:rsidP="00F15735">
      <w:pPr>
        <w:pStyle w:val="Bullet"/>
        <w:spacing w:before="120"/>
      </w:pPr>
      <w:r>
        <w:t>Speech at the Bundaberg Business Expo</w:t>
      </w:r>
    </w:p>
    <w:p w14:paraId="660DB9C2" w14:textId="77777777" w:rsidR="00530690" w:rsidRPr="00A873DE" w:rsidRDefault="00530690" w:rsidP="00F15735">
      <w:pPr>
        <w:pStyle w:val="Bullet"/>
        <w:spacing w:before="120"/>
      </w:pPr>
      <w:r>
        <w:t>Roundtable discussion with Bundaberg small businesses</w:t>
      </w:r>
    </w:p>
    <w:p w14:paraId="379C4043" w14:textId="77777777" w:rsidR="000F71ED" w:rsidRDefault="001A3BA2" w:rsidP="00F15735">
      <w:pPr>
        <w:pStyle w:val="Bullet"/>
        <w:spacing w:before="120"/>
      </w:pPr>
      <w:r>
        <w:lastRenderedPageBreak/>
        <w:t>Speech at Beenleigh Yatala Chamber of Commerce event</w:t>
      </w:r>
    </w:p>
    <w:p w14:paraId="005A1CB1" w14:textId="77777777" w:rsidR="001A3BA2" w:rsidRDefault="001A3BA2" w:rsidP="00F15735">
      <w:pPr>
        <w:pStyle w:val="Bullet"/>
        <w:spacing w:before="120"/>
      </w:pPr>
      <w:r>
        <w:t>NSW Business Chamber breakfast and lunch events</w:t>
      </w:r>
    </w:p>
    <w:p w14:paraId="1C0B5751" w14:textId="77777777" w:rsidR="001A3BA2" w:rsidRDefault="001A3BA2" w:rsidP="00F15735">
      <w:pPr>
        <w:pStyle w:val="Bullet"/>
        <w:spacing w:before="120"/>
      </w:pPr>
      <w:r>
        <w:t>Speech at Burnie Business Expo</w:t>
      </w:r>
    </w:p>
    <w:p w14:paraId="7A218DEC" w14:textId="77777777" w:rsidR="00E341DE" w:rsidRDefault="00E341DE" w:rsidP="00E87DEC">
      <w:pPr>
        <w:sectPr w:rsidR="00E341DE" w:rsidSect="00E341DE">
          <w:type w:val="continuous"/>
          <w:pgSz w:w="11906" w:h="16838" w:code="9"/>
          <w:pgMar w:top="1531" w:right="1134" w:bottom="1304" w:left="1134" w:header="1021" w:footer="737" w:gutter="0"/>
          <w:pgNumType w:start="4"/>
          <w:cols w:num="2" w:space="708"/>
          <w:docGrid w:linePitch="360"/>
        </w:sectPr>
      </w:pPr>
    </w:p>
    <w:p w14:paraId="744E9A9B" w14:textId="77777777" w:rsidR="00B103FD" w:rsidRDefault="00B103FD" w:rsidP="00E7756C">
      <w:pPr>
        <w:pStyle w:val="Heading1"/>
      </w:pPr>
      <w:bookmarkStart w:id="22" w:name="_Toc448836422"/>
      <w:bookmarkStart w:id="23" w:name="_Toc456872011"/>
      <w:r>
        <w:rPr>
          <w:noProof/>
          <w:lang w:eastAsia="en-AU"/>
        </w:rPr>
        <w:lastRenderedPageBreak/>
        <w:drawing>
          <wp:inline distT="0" distB="0" distL="0" distR="0" wp14:anchorId="5BF06B53" wp14:editId="31524085">
            <wp:extent cx="6120130" cy="6120130"/>
            <wp:effectExtent l="0" t="0" r="0" b="0"/>
            <wp:docPr id="8" name="Picture 8" descr="C:\Users\cla\AppData\Local\Microsoft\Windows\Temporary Internet Files\Content.Outlook\9YO7XBP2\bundabergbizex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AppData\Local\Microsoft\Windows\Temporary Internet Files\Content.Outlook\9YO7XBP2\bundabergbizexp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120130" cy="6120130"/>
                    </a:xfrm>
                    <a:prstGeom prst="rect">
                      <a:avLst/>
                    </a:prstGeom>
                    <a:noFill/>
                    <a:ln>
                      <a:noFill/>
                    </a:ln>
                  </pic:spPr>
                </pic:pic>
              </a:graphicData>
            </a:graphic>
          </wp:inline>
        </w:drawing>
      </w:r>
    </w:p>
    <w:p w14:paraId="068E2087" w14:textId="77777777" w:rsidR="00B103FD" w:rsidRDefault="00B103FD" w:rsidP="00E7756C">
      <w:pPr>
        <w:pStyle w:val="Heading1"/>
      </w:pPr>
    </w:p>
    <w:p w14:paraId="15828408" w14:textId="77777777" w:rsidR="00E7756C" w:rsidRDefault="000542AC" w:rsidP="00E7756C">
      <w:pPr>
        <w:pStyle w:val="Heading1"/>
      </w:pPr>
      <w:r>
        <w:t>Advocacy</w:t>
      </w:r>
      <w:bookmarkEnd w:id="22"/>
      <w:bookmarkEnd w:id="23"/>
      <w:r>
        <w:t xml:space="preserve"> </w:t>
      </w:r>
    </w:p>
    <w:p w14:paraId="4B0FE818" w14:textId="77777777" w:rsidR="00E7756C" w:rsidRDefault="00A76E6A" w:rsidP="00803D45">
      <w:pPr>
        <w:pStyle w:val="Heading2"/>
      </w:pPr>
      <w:bookmarkStart w:id="24" w:name="_Toc448836425"/>
      <w:bookmarkStart w:id="25" w:name="_Toc456872012"/>
      <w:r>
        <w:t>Inqui</w:t>
      </w:r>
      <w:bookmarkEnd w:id="24"/>
      <w:r>
        <w:t>ries</w:t>
      </w:r>
      <w:bookmarkEnd w:id="25"/>
      <w:r w:rsidR="001E02B8">
        <w:t xml:space="preserve"> </w:t>
      </w:r>
    </w:p>
    <w:p w14:paraId="3C47BB9B" w14:textId="77777777" w:rsidR="00B761F9" w:rsidRPr="00B761F9" w:rsidRDefault="00B761F9" w:rsidP="00530C16">
      <w:pPr>
        <w:pStyle w:val="Heading4"/>
      </w:pPr>
      <w:r>
        <w:t xml:space="preserve">Road safety remuneration tribunal </w:t>
      </w:r>
    </w:p>
    <w:p w14:paraId="26F50FD0" w14:textId="77777777" w:rsidR="00530C16" w:rsidRDefault="00530C16" w:rsidP="001E02B8">
      <w:pPr>
        <w:suppressAutoHyphens w:val="0"/>
        <w:spacing w:before="0" w:after="0" w:line="240" w:lineRule="auto"/>
      </w:pPr>
    </w:p>
    <w:p w14:paraId="226C649F" w14:textId="77777777" w:rsidR="00530C16" w:rsidRPr="001C6613" w:rsidRDefault="0098674C" w:rsidP="001E02B8">
      <w:pPr>
        <w:suppressAutoHyphens w:val="0"/>
        <w:spacing w:before="0" w:after="0" w:line="240" w:lineRule="auto"/>
      </w:pPr>
      <w:r>
        <w:t>I</w:t>
      </w:r>
      <w:r w:rsidR="00530C16">
        <w:t xml:space="preserve">n May </w:t>
      </w:r>
      <w:r>
        <w:t xml:space="preserve">this year </w:t>
      </w:r>
      <w:r w:rsidR="00530C16">
        <w:t>we were as</w:t>
      </w:r>
      <w:r w:rsidR="001C6613">
        <w:t>k</w:t>
      </w:r>
      <w:r w:rsidR="00530C16">
        <w:t xml:space="preserve">ed by the </w:t>
      </w:r>
      <w:r w:rsidR="00A71A60">
        <w:t>former</w:t>
      </w:r>
      <w:r w:rsidR="00530C16">
        <w:t xml:space="preserve"> Minister for Small Business, the Hon Kelly O’Dwyer MP, to conduct an inquiry into the effect on Australian small businesses of the Road Safety Remuneration Tribunal’s </w:t>
      </w:r>
      <w:r w:rsidR="001C6613">
        <w:rPr>
          <w:i/>
        </w:rPr>
        <w:t>Contractor Driver Minimum Payments Road Safety Remuneration Order 2016</w:t>
      </w:r>
      <w:r w:rsidR="00513A53">
        <w:rPr>
          <w:i/>
        </w:rPr>
        <w:t xml:space="preserve"> </w:t>
      </w:r>
      <w:r w:rsidR="00513A53">
        <w:t>(Payments Order)</w:t>
      </w:r>
      <w:r w:rsidR="001C6613">
        <w:t xml:space="preserve">.  We were also asked to consider the ways in which the government can consult with small businesses in the development and operation of tribunals and other similar bodies. </w:t>
      </w:r>
    </w:p>
    <w:p w14:paraId="335CFB3C" w14:textId="77777777" w:rsidR="00530C16" w:rsidRDefault="00530C16" w:rsidP="001E02B8">
      <w:pPr>
        <w:suppressAutoHyphens w:val="0"/>
        <w:spacing w:before="0" w:after="0" w:line="240" w:lineRule="auto"/>
      </w:pPr>
      <w:r>
        <w:t xml:space="preserve"> </w:t>
      </w:r>
    </w:p>
    <w:p w14:paraId="111EED9D" w14:textId="77777777" w:rsidR="00803D45" w:rsidRDefault="0098674C" w:rsidP="00803D45">
      <w:pPr>
        <w:suppressAutoHyphens w:val="0"/>
        <w:spacing w:before="0" w:after="0" w:line="240" w:lineRule="auto"/>
      </w:pPr>
      <w:r>
        <w:lastRenderedPageBreak/>
        <w:t>This inquiry</w:t>
      </w:r>
      <w:r w:rsidR="00A76E6A">
        <w:t xml:space="preserve"> is the first formal inquiry conduct</w:t>
      </w:r>
      <w:r w:rsidR="00D86A4C">
        <w:t>ed</w:t>
      </w:r>
      <w:r w:rsidR="00A76E6A">
        <w:t xml:space="preserve"> by our office and</w:t>
      </w:r>
      <w:r>
        <w:t xml:space="preserve"> has been a key priority throughout the reporting period.  </w:t>
      </w:r>
      <w:r w:rsidR="00803D45">
        <w:t xml:space="preserve">The Ombudsman held </w:t>
      </w:r>
      <w:r w:rsidR="00D86A4C">
        <w:t xml:space="preserve">an initial roundtable with key industry representatives followed by </w:t>
      </w:r>
      <w:r w:rsidR="00803D45">
        <w:t>nine public consultations around the country</w:t>
      </w:r>
      <w:r w:rsidR="00D86A4C">
        <w:t>,</w:t>
      </w:r>
      <w:r w:rsidR="00803D45">
        <w:t xml:space="preserve"> and received written and verba</w:t>
      </w:r>
      <w:r w:rsidR="00D86A4C">
        <w:t>l submissions from stakeholders</w:t>
      </w:r>
      <w:r w:rsidR="0055440E">
        <w:t xml:space="preserve">. A </w:t>
      </w:r>
      <w:r w:rsidR="00D86A4C">
        <w:t xml:space="preserve">short online survey </w:t>
      </w:r>
      <w:r w:rsidR="0055440E">
        <w:t xml:space="preserve">was also made </w:t>
      </w:r>
      <w:r w:rsidR="00D86A4C">
        <w:t>available</w:t>
      </w:r>
      <w:r w:rsidR="0055440E">
        <w:t xml:space="preserve"> to assist with gathering information relevant to the inquiry</w:t>
      </w:r>
      <w:r w:rsidR="00D86A4C">
        <w:t xml:space="preserve">. </w:t>
      </w:r>
    </w:p>
    <w:p w14:paraId="6A8E5814" w14:textId="77777777" w:rsidR="00803D45" w:rsidRDefault="00803D45" w:rsidP="00803D45">
      <w:pPr>
        <w:suppressAutoHyphens w:val="0"/>
        <w:spacing w:before="0" w:after="0" w:line="240" w:lineRule="auto"/>
      </w:pPr>
    </w:p>
    <w:p w14:paraId="71D5F25F" w14:textId="77777777" w:rsidR="00803D45" w:rsidRDefault="00803D45" w:rsidP="00803D45">
      <w:pPr>
        <w:suppressAutoHyphens w:val="0"/>
        <w:spacing w:before="0" w:after="0" w:line="240" w:lineRule="auto"/>
      </w:pPr>
      <w:r>
        <w:t xml:space="preserve">Key themes presented </w:t>
      </w:r>
      <w:r w:rsidR="00621C42">
        <w:t xml:space="preserve">that have emerged through </w:t>
      </w:r>
      <w:r>
        <w:t xml:space="preserve">the inquiry include: </w:t>
      </w:r>
    </w:p>
    <w:p w14:paraId="37C01110" w14:textId="77777777" w:rsidR="00803D45" w:rsidRDefault="00803D45" w:rsidP="00F86B42">
      <w:pPr>
        <w:pStyle w:val="Bullet"/>
      </w:pPr>
      <w:r>
        <w:t>a number of businesses adjusted their practices to take into account the RSRT’s Payments Order by minimising their use of cont</w:t>
      </w:r>
      <w:r w:rsidR="00513A53">
        <w:t>ractor drivers</w:t>
      </w:r>
    </w:p>
    <w:p w14:paraId="5E5B5187" w14:textId="77777777" w:rsidR="00803D45" w:rsidRDefault="00803D45" w:rsidP="00F86B42">
      <w:pPr>
        <w:pStyle w:val="Bullet"/>
      </w:pPr>
      <w:r>
        <w:t>not all of these businesses reverted back to using contractor drivers, leaving some drivers with continu</w:t>
      </w:r>
      <w:r w:rsidR="00513A53">
        <w:t>ed uncertainty and loss of work</w:t>
      </w:r>
    </w:p>
    <w:p w14:paraId="70538327" w14:textId="77777777" w:rsidR="00803D45" w:rsidRDefault="00803D45" w:rsidP="00F86B42">
      <w:pPr>
        <w:pStyle w:val="Bullet"/>
      </w:pPr>
      <w:r>
        <w:t xml:space="preserve">owner drivers had trouble understanding </w:t>
      </w:r>
      <w:r w:rsidR="00513A53">
        <w:t>and applying the Payments Order</w:t>
      </w:r>
      <w:r>
        <w:t xml:space="preserve"> </w:t>
      </w:r>
    </w:p>
    <w:p w14:paraId="4EDB6A93" w14:textId="77777777" w:rsidR="00803D45" w:rsidRDefault="00803D45" w:rsidP="00F86B42">
      <w:pPr>
        <w:pStyle w:val="Bullet"/>
      </w:pPr>
      <w:r>
        <w:t>many operators who had dealings with the RSRT say that it acted in an adversarial and non-neutral way, whilst their eviden</w:t>
      </w:r>
      <w:r w:rsidR="00525B37">
        <w:t xml:space="preserve">ce was not given any weight </w:t>
      </w:r>
    </w:p>
    <w:p w14:paraId="52946989" w14:textId="77777777" w:rsidR="00803D45" w:rsidRDefault="00AE6027" w:rsidP="00F86B42">
      <w:pPr>
        <w:pStyle w:val="Bullet"/>
      </w:pPr>
      <w:r>
        <w:t xml:space="preserve">there is </w:t>
      </w:r>
      <w:r w:rsidR="00803D45">
        <w:t xml:space="preserve">support for mandatory minimum payment terms, such as the 30 day requirement in the first </w:t>
      </w:r>
      <w:r w:rsidR="000653C1">
        <w:t>road safety remuneration order</w:t>
      </w:r>
    </w:p>
    <w:p w14:paraId="22A18856" w14:textId="77777777" w:rsidR="00803D45" w:rsidRDefault="00803D45" w:rsidP="00803D45">
      <w:pPr>
        <w:suppressAutoHyphens w:val="0"/>
        <w:spacing w:before="0" w:after="0" w:line="240" w:lineRule="auto"/>
      </w:pPr>
    </w:p>
    <w:p w14:paraId="29F7FD5F" w14:textId="77777777" w:rsidR="0098674C" w:rsidRDefault="00A71A60" w:rsidP="00803D45">
      <w:pPr>
        <w:suppressAutoHyphens w:val="0"/>
        <w:spacing w:before="0" w:after="0" w:line="240" w:lineRule="auto"/>
      </w:pPr>
      <w:r>
        <w:t xml:space="preserve">Our Office is in the process of preparing a report </w:t>
      </w:r>
      <w:r w:rsidR="00AE6027">
        <w:t xml:space="preserve">for you </w:t>
      </w:r>
      <w:r w:rsidR="005333BA">
        <w:t>on this</w:t>
      </w:r>
      <w:r w:rsidR="000653C1">
        <w:t xml:space="preserve"> inquiry </w:t>
      </w:r>
      <w:r w:rsidR="00DF4D44">
        <w:t xml:space="preserve">for tabling in Parliament, </w:t>
      </w:r>
      <w:r w:rsidR="000653C1">
        <w:t xml:space="preserve">which will include recommendations for the Government’s consideration.  </w:t>
      </w:r>
    </w:p>
    <w:p w14:paraId="29BFECD8" w14:textId="77777777" w:rsidR="00621C42" w:rsidRDefault="00621C42" w:rsidP="00803D45">
      <w:pPr>
        <w:suppressAutoHyphens w:val="0"/>
        <w:spacing w:before="0" w:after="0" w:line="240" w:lineRule="auto"/>
      </w:pPr>
    </w:p>
    <w:p w14:paraId="42EDF150" w14:textId="77777777" w:rsidR="00621C42" w:rsidRDefault="00621C42" w:rsidP="00803D45">
      <w:pPr>
        <w:suppressAutoHyphens w:val="0"/>
        <w:spacing w:before="0" w:after="0" w:line="240" w:lineRule="auto"/>
      </w:pPr>
      <w:r>
        <w:rPr>
          <w:noProof/>
          <w:lang w:eastAsia="en-AU"/>
        </w:rPr>
        <w:drawing>
          <wp:inline distT="0" distB="0" distL="0" distR="0" wp14:anchorId="3B820156" wp14:editId="057A23FA">
            <wp:extent cx="5943600" cy="232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25370"/>
                    </a:xfrm>
                    <a:prstGeom prst="rect">
                      <a:avLst/>
                    </a:prstGeom>
                  </pic:spPr>
                </pic:pic>
              </a:graphicData>
            </a:graphic>
          </wp:inline>
        </w:drawing>
      </w:r>
    </w:p>
    <w:p w14:paraId="3D4F518B" w14:textId="77777777" w:rsidR="00803D45" w:rsidRDefault="00803D45" w:rsidP="00803D45">
      <w:pPr>
        <w:pStyle w:val="Heading2"/>
      </w:pPr>
      <w:bookmarkStart w:id="26" w:name="_Toc448836424"/>
      <w:bookmarkStart w:id="27" w:name="_Toc456872013"/>
      <w:r>
        <w:t>Research</w:t>
      </w:r>
      <w:bookmarkEnd w:id="26"/>
      <w:bookmarkEnd w:id="27"/>
    </w:p>
    <w:p w14:paraId="26F82647" w14:textId="77777777" w:rsidR="00803D45" w:rsidRPr="002722B8" w:rsidRDefault="00803D45" w:rsidP="00803D45">
      <w:pPr>
        <w:pStyle w:val="Heading4"/>
      </w:pPr>
      <w:r>
        <w:t>Statistical research project</w:t>
      </w:r>
    </w:p>
    <w:p w14:paraId="18E13109" w14:textId="77777777" w:rsidR="00803D45" w:rsidRDefault="00803D45" w:rsidP="00803D45">
      <w:r>
        <w:t xml:space="preserve">During the reporting period, work continued on a research project aimed at providing a statistical overview of small business in Australia. The Ombudsman intends to publish a report which will be a valuable resource for policy discussions involving small business and family enterprise. It is hoped that this report will be the first in a series of statistical overviews of small business to be released by the Ombudsman. </w:t>
      </w:r>
    </w:p>
    <w:p w14:paraId="1222E570" w14:textId="77777777" w:rsidR="00803D45" w:rsidRDefault="00803D45" w:rsidP="00803D45">
      <w:r>
        <w:t xml:space="preserve">Further details on the outcomes of this research, including a copy of the final publication, will be included in future quarterly reports. </w:t>
      </w:r>
    </w:p>
    <w:p w14:paraId="5FC8B1E2" w14:textId="77777777" w:rsidR="00C979A0" w:rsidRDefault="00E7756C" w:rsidP="000F7173">
      <w:pPr>
        <w:pStyle w:val="Heading2"/>
      </w:pPr>
      <w:bookmarkStart w:id="28" w:name="_Toc448836426"/>
      <w:bookmarkStart w:id="29" w:name="_Toc456872014"/>
      <w:r>
        <w:lastRenderedPageBreak/>
        <w:t>Legislation, policies and practices with an adverse impact on small business</w:t>
      </w:r>
      <w:bookmarkStart w:id="30" w:name="_Toc448836429"/>
      <w:bookmarkEnd w:id="28"/>
      <w:bookmarkEnd w:id="29"/>
      <w:r w:rsidR="00C979A0">
        <w:t xml:space="preserve"> </w:t>
      </w:r>
    </w:p>
    <w:p w14:paraId="315D0DC9" w14:textId="77777777" w:rsidR="000C31A3" w:rsidRDefault="00C979A0" w:rsidP="00C979A0">
      <w:pPr>
        <w:suppressAutoHyphens w:val="0"/>
        <w:spacing w:before="0" w:after="0" w:line="240" w:lineRule="auto"/>
      </w:pPr>
      <w:r>
        <w:br/>
      </w:r>
      <w:r w:rsidR="00BC728B">
        <w:t xml:space="preserve">As </w:t>
      </w:r>
      <w:r w:rsidR="00AE6027">
        <w:t xml:space="preserve">already </w:t>
      </w:r>
      <w:r w:rsidR="00BC728B">
        <w:t xml:space="preserve">noted, the Ombudsman’s Office has been conducting a broad consultation process to garner views from the small business community about the key challenges </w:t>
      </w:r>
      <w:r w:rsidR="00AE6027">
        <w:t xml:space="preserve">that </w:t>
      </w:r>
      <w:r w:rsidR="000C31A3">
        <w:t xml:space="preserve">they face, </w:t>
      </w:r>
      <w:r w:rsidR="00BC728B">
        <w:t xml:space="preserve">and areas where the Ombudsman could </w:t>
      </w:r>
      <w:r w:rsidR="000C31A3">
        <w:t xml:space="preserve">advocate for change. </w:t>
      </w:r>
    </w:p>
    <w:p w14:paraId="59E693F6" w14:textId="77777777" w:rsidR="000C31A3" w:rsidRDefault="000C31A3" w:rsidP="00C979A0">
      <w:pPr>
        <w:suppressAutoHyphens w:val="0"/>
        <w:spacing w:before="0" w:after="0" w:line="240" w:lineRule="auto"/>
      </w:pPr>
    </w:p>
    <w:p w14:paraId="7DC72A31" w14:textId="77777777" w:rsidR="00C979A0" w:rsidRDefault="000C31A3" w:rsidP="00C979A0">
      <w:pPr>
        <w:suppressAutoHyphens w:val="0"/>
        <w:spacing w:before="0" w:after="0" w:line="240" w:lineRule="auto"/>
      </w:pPr>
      <w:r>
        <w:t xml:space="preserve">One of the most </w:t>
      </w:r>
      <w:r w:rsidR="008D696A">
        <w:t>compelling</w:t>
      </w:r>
      <w:r>
        <w:t xml:space="preserve"> issues</w:t>
      </w:r>
      <w:r w:rsidR="008D696A">
        <w:t xml:space="preserve"> being put to the Ombudsman’s Office is </w:t>
      </w:r>
      <w:r w:rsidR="00DA4108">
        <w:t>the difficulty</w:t>
      </w:r>
      <w:r w:rsidR="008D696A">
        <w:t xml:space="preserve"> </w:t>
      </w:r>
      <w:r w:rsidR="00AE6027">
        <w:t xml:space="preserve">that </w:t>
      </w:r>
      <w:r w:rsidR="008D696A">
        <w:t>small businesses often have in getting paid for the work they do for other businesses.  W</w:t>
      </w:r>
      <w:r>
        <w:t xml:space="preserve">here a large business is setting lengthy standard </w:t>
      </w:r>
      <w:r w:rsidRPr="00DA4108">
        <w:rPr>
          <w:b/>
        </w:rPr>
        <w:t>payment terms</w:t>
      </w:r>
      <w:r>
        <w:t xml:space="preserve"> for all their suppliers, there is little opportunity for negotiation and this </w:t>
      </w:r>
      <w:r w:rsidR="00AE6027">
        <w:t>has</w:t>
      </w:r>
      <w:r>
        <w:t xml:space="preserve"> a negative impact on </w:t>
      </w:r>
      <w:r w:rsidR="008D696A">
        <w:t xml:space="preserve">a </w:t>
      </w:r>
      <w:r>
        <w:t>small business</w:t>
      </w:r>
      <w:r w:rsidR="008D696A">
        <w:t xml:space="preserve">’ </w:t>
      </w:r>
      <w:r>
        <w:t xml:space="preserve">cash flow, and in turn their viability.  </w:t>
      </w:r>
      <w:r w:rsidR="00AE6027">
        <w:t>T</w:t>
      </w:r>
      <w:r>
        <w:t xml:space="preserve">he Ombudsman has formed the view that this practice has an adverse impact on small business and family enterprise. </w:t>
      </w:r>
      <w:r w:rsidR="00830A7C">
        <w:t xml:space="preserve">The broad consultation process </w:t>
      </w:r>
      <w:r w:rsidR="00AE6027">
        <w:t xml:space="preserve">that </w:t>
      </w:r>
      <w:r w:rsidR="00830A7C">
        <w:t xml:space="preserve">has been conducted has confirmed the view that this </w:t>
      </w:r>
      <w:r w:rsidR="001C621D">
        <w:t xml:space="preserve">is a broad issue for small businesses in multiple industry sectors. </w:t>
      </w:r>
      <w:r w:rsidR="00DA4108">
        <w:t xml:space="preserve"> Whilst we are still formalising our </w:t>
      </w:r>
      <w:r w:rsidR="001C621D">
        <w:t>forward work program, it is likely that this issue will be the subject of the Ombudsman’s first formal own</w:t>
      </w:r>
      <w:r w:rsidR="001C621D">
        <w:noBreakHyphen/>
        <w:t xml:space="preserve">motion inquiry. </w:t>
      </w:r>
    </w:p>
    <w:p w14:paraId="5CAA943B" w14:textId="77777777" w:rsidR="000C31A3" w:rsidRDefault="000C31A3" w:rsidP="00C979A0">
      <w:pPr>
        <w:suppressAutoHyphens w:val="0"/>
        <w:spacing w:before="0" w:after="0" w:line="240" w:lineRule="auto"/>
      </w:pPr>
    </w:p>
    <w:p w14:paraId="170593FF" w14:textId="77777777" w:rsidR="000C31A3" w:rsidRDefault="00AE6027" w:rsidP="00C979A0">
      <w:pPr>
        <w:suppressAutoHyphens w:val="0"/>
        <w:spacing w:before="0" w:after="0" w:line="240" w:lineRule="auto"/>
      </w:pPr>
      <w:r>
        <w:t xml:space="preserve">During the reporting period, we have also led a number of approaches to improve the impact of </w:t>
      </w:r>
      <w:r w:rsidR="007C76EF">
        <w:t>legislation, policies and practices on small business</w:t>
      </w:r>
      <w:r w:rsidR="000C31A3">
        <w:t xml:space="preserve">: </w:t>
      </w:r>
    </w:p>
    <w:p w14:paraId="4C0B5B14" w14:textId="77777777" w:rsidR="008D696A" w:rsidRDefault="009405FB" w:rsidP="000C31A3">
      <w:pPr>
        <w:pStyle w:val="Bullet"/>
      </w:pPr>
      <w:r>
        <w:t>Making representations</w:t>
      </w:r>
      <w:r w:rsidR="000C31A3">
        <w:t xml:space="preserve"> to the Commonwealth Department of Education regarding </w:t>
      </w:r>
      <w:r w:rsidR="000C31A3" w:rsidRPr="00655C3D">
        <w:rPr>
          <w:b/>
        </w:rPr>
        <w:t>red</w:t>
      </w:r>
      <w:r w:rsidR="000C31A3" w:rsidRPr="00655C3D">
        <w:rPr>
          <w:b/>
        </w:rPr>
        <w:noBreakHyphen/>
        <w:t>tape in the approvals process for childcare businesses</w:t>
      </w:r>
      <w:r w:rsidR="000C31A3">
        <w:t xml:space="preserve">. </w:t>
      </w:r>
      <w:r w:rsidR="008D696A">
        <w:t xml:space="preserve"> </w:t>
      </w:r>
    </w:p>
    <w:p w14:paraId="6AB1E601" w14:textId="77777777" w:rsidR="000C31A3" w:rsidRPr="008D696A" w:rsidRDefault="008D696A" w:rsidP="008D696A">
      <w:pPr>
        <w:pStyle w:val="DoubleDot"/>
        <w:rPr>
          <w:i/>
        </w:rPr>
      </w:pPr>
      <w:r w:rsidRPr="008D696A">
        <w:rPr>
          <w:i/>
        </w:rPr>
        <w:t>This issue was referred to us for consideration by the Office of the New South Wales Small Business Commissioner.  Initial investigations indicate that there may be scope to simplify and improve the approvals process, including by requiring applications to be processed within a certain timeframe by the Commonwealth (we understand that at present there is no timeframe for approval to be provided, and lengthy processing times may cause state approvals to lapse</w:t>
      </w:r>
      <w:r>
        <w:rPr>
          <w:i/>
        </w:rPr>
        <w:t xml:space="preserve"> before a business can be established). </w:t>
      </w:r>
    </w:p>
    <w:p w14:paraId="45D1A91A" w14:textId="77777777" w:rsidR="00655C3D" w:rsidRDefault="00655C3D" w:rsidP="00655C3D">
      <w:pPr>
        <w:pStyle w:val="Bullet"/>
      </w:pPr>
      <w:r>
        <w:t xml:space="preserve">Making representations to Defence Housing Australia in relation to </w:t>
      </w:r>
      <w:r w:rsidRPr="00655C3D">
        <w:rPr>
          <w:b/>
        </w:rPr>
        <w:t>access for small businesses to procurement activities in regional and remote areas</w:t>
      </w:r>
      <w:r>
        <w:t xml:space="preserve">, including opportunities arising through sub-contracting arrangements with principal contractors. </w:t>
      </w:r>
    </w:p>
    <w:p w14:paraId="17512423" w14:textId="77777777" w:rsidR="00655C3D" w:rsidRDefault="00655C3D" w:rsidP="00655C3D">
      <w:pPr>
        <w:pStyle w:val="DoubleDot"/>
      </w:pPr>
      <w:r w:rsidRPr="00A829AA">
        <w:rPr>
          <w:i/>
        </w:rPr>
        <w:t xml:space="preserve">We </w:t>
      </w:r>
      <w:r w:rsidR="00AE6027">
        <w:rPr>
          <w:i/>
        </w:rPr>
        <w:t xml:space="preserve">made these representations </w:t>
      </w:r>
      <w:r w:rsidRPr="00A829AA">
        <w:rPr>
          <w:i/>
        </w:rPr>
        <w:t xml:space="preserve">after </w:t>
      </w:r>
      <w:r>
        <w:rPr>
          <w:i/>
        </w:rPr>
        <w:t>speaking with a</w:t>
      </w:r>
      <w:r w:rsidRPr="00A829AA">
        <w:rPr>
          <w:i/>
        </w:rPr>
        <w:t xml:space="preserve"> small business</w:t>
      </w:r>
      <w:r>
        <w:rPr>
          <w:i/>
        </w:rPr>
        <w:t xml:space="preserve"> owner</w:t>
      </w:r>
      <w:r w:rsidRPr="00A829AA">
        <w:rPr>
          <w:i/>
        </w:rPr>
        <w:t xml:space="preserve"> in a regional area experiencing diffi</w:t>
      </w:r>
      <w:r>
        <w:rPr>
          <w:i/>
        </w:rPr>
        <w:t>culty in dealing with one of DHA’</w:t>
      </w:r>
      <w:r w:rsidRPr="00A829AA">
        <w:rPr>
          <w:i/>
        </w:rPr>
        <w:t xml:space="preserve">s prime </w:t>
      </w:r>
      <w:r>
        <w:rPr>
          <w:i/>
        </w:rPr>
        <w:t xml:space="preserve">contractors, who was not a local business.  The subcontracted small business explained that local businesses had been unable to compete to be the prime contractor because of the scale of the procurement (which involved building multiple residential homes, and could have been </w:t>
      </w:r>
      <w:r w:rsidR="00AE6027">
        <w:rPr>
          <w:i/>
        </w:rPr>
        <w:t>broken up to improve opportunities</w:t>
      </w:r>
      <w:r>
        <w:rPr>
          <w:i/>
        </w:rPr>
        <w:t xml:space="preserve">).    </w:t>
      </w:r>
    </w:p>
    <w:p w14:paraId="1EE41674" w14:textId="77777777" w:rsidR="000C31A3" w:rsidRDefault="00AE6027" w:rsidP="000C31A3">
      <w:pPr>
        <w:pStyle w:val="Bullet"/>
      </w:pPr>
      <w:r>
        <w:t xml:space="preserve">Engaging with </w:t>
      </w:r>
      <w:r w:rsidR="000C31A3">
        <w:t xml:space="preserve">the Australian Packaging Covenant (APC) </w:t>
      </w:r>
      <w:r>
        <w:t xml:space="preserve">and </w:t>
      </w:r>
      <w:r w:rsidR="000C31A3">
        <w:t xml:space="preserve">advocating for improved communications with small businesses coming within the remit of </w:t>
      </w:r>
      <w:r w:rsidR="000C31A3" w:rsidRPr="00655C3D">
        <w:rPr>
          <w:b/>
        </w:rPr>
        <w:t>packaging regulation</w:t>
      </w:r>
      <w:r w:rsidR="000C31A3">
        <w:t xml:space="preserve">.  We have also engaged with the Commonwealth Department of Environment who has a role in regulation to the APC and underlying regulatory framework. </w:t>
      </w:r>
    </w:p>
    <w:p w14:paraId="2F3E1B69" w14:textId="77777777" w:rsidR="008D696A" w:rsidRDefault="008D696A" w:rsidP="008D696A">
      <w:pPr>
        <w:pStyle w:val="DoubleDot"/>
      </w:pPr>
      <w:r>
        <w:rPr>
          <w:i/>
        </w:rPr>
        <w:t xml:space="preserve">This issue was referred to us for consideration by the Office of the New South Wales Small Business Commissioner.  We understand </w:t>
      </w:r>
      <w:r w:rsidR="00F874A3">
        <w:rPr>
          <w:i/>
        </w:rPr>
        <w:t xml:space="preserve">that the style of APC communications </w:t>
      </w:r>
      <w:r w:rsidR="00655C3D">
        <w:rPr>
          <w:i/>
        </w:rPr>
        <w:t>is</w:t>
      </w:r>
      <w:r w:rsidR="00F874A3">
        <w:rPr>
          <w:i/>
        </w:rPr>
        <w:t xml:space="preserve"> leading to confusion for businesses about their obligations under the associated regulatory framework. </w:t>
      </w:r>
    </w:p>
    <w:p w14:paraId="7CAE589E" w14:textId="77777777" w:rsidR="000C31A3" w:rsidRDefault="00AE6027" w:rsidP="000C31A3">
      <w:pPr>
        <w:pStyle w:val="Bullet"/>
      </w:pPr>
      <w:r>
        <w:t xml:space="preserve">Making representations </w:t>
      </w:r>
      <w:r w:rsidR="00C53CA9">
        <w:t xml:space="preserve">to the Australian Capital Territory Government in relation to concerns regarding </w:t>
      </w:r>
      <w:r w:rsidR="00C53CA9" w:rsidRPr="00655C3D">
        <w:rPr>
          <w:b/>
        </w:rPr>
        <w:t>the role of the UnionsACT body in ACT Government procurement</w:t>
      </w:r>
      <w:r w:rsidR="00C53CA9">
        <w:t>.</w:t>
      </w:r>
    </w:p>
    <w:p w14:paraId="478A9E8F" w14:textId="77777777" w:rsidR="00F874A3" w:rsidRDefault="00F874A3" w:rsidP="00F874A3">
      <w:pPr>
        <w:pStyle w:val="DoubleDot"/>
      </w:pPr>
      <w:r>
        <w:rPr>
          <w:i/>
        </w:rPr>
        <w:t xml:space="preserve">This issue was raised with us by Master Builders ACT.  We made representations to the ACT Government who provided a detailed response to those concerns.  At this stage, no further advocacy is planned on this matter. </w:t>
      </w:r>
    </w:p>
    <w:p w14:paraId="2BF1A2DA" w14:textId="77777777" w:rsidR="00DE6EDD" w:rsidRDefault="00DE6EDD" w:rsidP="000F7173">
      <w:pPr>
        <w:pStyle w:val="Heading2"/>
      </w:pPr>
      <w:bookmarkStart w:id="31" w:name="_Toc456872015"/>
      <w:r>
        <w:lastRenderedPageBreak/>
        <w:t>Other advocacy functions</w:t>
      </w:r>
      <w:bookmarkEnd w:id="30"/>
      <w:bookmarkEnd w:id="31"/>
      <w:r>
        <w:t xml:space="preserve"> </w:t>
      </w:r>
    </w:p>
    <w:p w14:paraId="700142EF" w14:textId="77777777" w:rsidR="00E5349E" w:rsidRDefault="00E5349E" w:rsidP="000F7173">
      <w:pPr>
        <w:pStyle w:val="Heading3"/>
      </w:pPr>
      <w:bookmarkStart w:id="32" w:name="_Toc448836430"/>
      <w:bookmarkStart w:id="33" w:name="_Toc456872016"/>
      <w:r>
        <w:t>Contributions to inquiries into relevant legislation, policies and practices</w:t>
      </w:r>
      <w:bookmarkEnd w:id="32"/>
      <w:bookmarkEnd w:id="33"/>
      <w:r>
        <w:t xml:space="preserve"> </w:t>
      </w:r>
    </w:p>
    <w:p w14:paraId="7B71BE6F" w14:textId="77777777" w:rsidR="00C979A0" w:rsidRDefault="00290A63" w:rsidP="00C979A0">
      <w:pPr>
        <w:pStyle w:val="Heading4"/>
      </w:pPr>
      <w:bookmarkStart w:id="34" w:name="_Toc448836431"/>
      <w:r>
        <w:t xml:space="preserve">Waste collection in South Australia </w:t>
      </w:r>
      <w:r w:rsidR="00C979A0">
        <w:t>Authorisation applicat</w:t>
      </w:r>
      <w:r w:rsidR="0087367D">
        <w:t>ion to the ACCC</w:t>
      </w:r>
    </w:p>
    <w:p w14:paraId="55A3B304" w14:textId="77777777" w:rsidR="00290A63" w:rsidRDefault="00290A63" w:rsidP="00C979A0">
      <w:r>
        <w:t>The Ombudsman’s Office made representations to</w:t>
      </w:r>
      <w:r w:rsidR="00D249F0">
        <w:t xml:space="preserve"> the </w:t>
      </w:r>
      <w:r w:rsidR="00D249F0" w:rsidRPr="00D249F0">
        <w:t>Australian Compe</w:t>
      </w:r>
      <w:r w:rsidR="00D249F0">
        <w:t xml:space="preserve">tition and Consumer Commission </w:t>
      </w:r>
      <w:r>
        <w:t xml:space="preserve">in relation to an application </w:t>
      </w:r>
      <w:r w:rsidR="00D249F0">
        <w:t>by a</w:t>
      </w:r>
      <w:r w:rsidR="00D249F0" w:rsidRPr="00D249F0">
        <w:t xml:space="preserve"> </w:t>
      </w:r>
      <w:r w:rsidR="00D249F0">
        <w:t xml:space="preserve">group of councils in </w:t>
      </w:r>
      <w:r w:rsidR="00D249F0" w:rsidRPr="00D249F0">
        <w:t>South Australia</w:t>
      </w:r>
      <w:r w:rsidR="00D249F0">
        <w:t xml:space="preserve"> to jointly tender for waste collection services.  </w:t>
      </w:r>
      <w:r w:rsidR="00377A11">
        <w:t xml:space="preserve">Our Office provided a submission in support of the South Australian Small Business Commissioner’s submission expressing concern that authorisation of the joint tender process would inhibit the ability of small businesses in the region to tender for the work.  As at the time of this report, no final decision has been made by the ACCC on this matter. </w:t>
      </w:r>
    </w:p>
    <w:p w14:paraId="041782B0" w14:textId="77777777" w:rsidR="00290A63" w:rsidRPr="00290A63" w:rsidRDefault="00290A63" w:rsidP="00C979A0">
      <w:pPr>
        <w:rPr>
          <w:b/>
        </w:rPr>
      </w:pPr>
      <w:r>
        <w:t xml:space="preserve">A copy of </w:t>
      </w:r>
      <w:r w:rsidR="0003686E">
        <w:t xml:space="preserve">the Ombudsman’s </w:t>
      </w:r>
      <w:r>
        <w:t xml:space="preserve">submission is at </w:t>
      </w:r>
      <w:r>
        <w:rPr>
          <w:b/>
        </w:rPr>
        <w:t>Attachment 1</w:t>
      </w:r>
      <w:r w:rsidRPr="00290A63">
        <w:t xml:space="preserve">. </w:t>
      </w:r>
      <w:r w:rsidR="00A03A1F">
        <w:br/>
      </w:r>
    </w:p>
    <w:p w14:paraId="14FD5270" w14:textId="77777777" w:rsidR="00C979A0" w:rsidRDefault="00C979A0" w:rsidP="00C979A0">
      <w:pPr>
        <w:pStyle w:val="OutlineNumbered1"/>
        <w:numPr>
          <w:ilvl w:val="0"/>
          <w:numId w:val="0"/>
        </w:numPr>
        <w:ind w:left="520" w:hanging="520"/>
        <w:rPr>
          <w:b/>
        </w:rPr>
      </w:pPr>
      <w:r w:rsidRPr="00C979A0">
        <w:rPr>
          <w:b/>
        </w:rPr>
        <w:t>Anti-competitive cond</w:t>
      </w:r>
      <w:r>
        <w:rPr>
          <w:b/>
        </w:rPr>
        <w:t>uct in the retail wine industry</w:t>
      </w:r>
    </w:p>
    <w:p w14:paraId="55504484" w14:textId="77777777" w:rsidR="00C979A0" w:rsidRDefault="00EF4ADA" w:rsidP="00C979A0">
      <w:r>
        <w:t>This su</w:t>
      </w:r>
      <w:r w:rsidR="00313B86">
        <w:t>bmission was made to the Senate’s Standing Committee on Economics inquiry into anti</w:t>
      </w:r>
      <w:r w:rsidR="00313B86">
        <w:noBreakHyphen/>
        <w:t xml:space="preserve">competitive conduct in the retail wine industry and the ACCC’s role.  </w:t>
      </w:r>
      <w:r w:rsidR="00A03A1F">
        <w:t>Our Office provided a submission highlighting t</w:t>
      </w:r>
      <w:r w:rsidR="00A81E39">
        <w:t>he potential role of industry codes, the importance of reforms to misuse of market power laws, the impact of payment terms on participants in the industry, and the role of “own</w:t>
      </w:r>
      <w:r w:rsidR="00A81E39">
        <w:noBreakHyphen/>
        <w:t xml:space="preserve">brands” in the retail wine industry.  </w:t>
      </w:r>
      <w:r w:rsidR="00A03A1F">
        <w:t xml:space="preserve">This inquiry lapsed with the prorogation of </w:t>
      </w:r>
      <w:r w:rsidR="00A81E39">
        <w:t xml:space="preserve">Parliament </w:t>
      </w:r>
      <w:r w:rsidR="00913AA1">
        <w:t xml:space="preserve">on 9 May 2016 </w:t>
      </w:r>
      <w:r w:rsidR="00A81E39">
        <w:t>however our Office will continue to monitor any relevant outcomes when the Senate is reconvened.</w:t>
      </w:r>
    </w:p>
    <w:p w14:paraId="03614DC7" w14:textId="77777777" w:rsidR="00290A63" w:rsidRPr="00290A63" w:rsidRDefault="00290A63" w:rsidP="00290A63">
      <w:pPr>
        <w:rPr>
          <w:b/>
        </w:rPr>
      </w:pPr>
      <w:r>
        <w:t xml:space="preserve">A copy of </w:t>
      </w:r>
      <w:r w:rsidR="0003686E">
        <w:t xml:space="preserve">the Ombudsman’s </w:t>
      </w:r>
      <w:r>
        <w:t xml:space="preserve">submission is at </w:t>
      </w:r>
      <w:r>
        <w:rPr>
          <w:b/>
        </w:rPr>
        <w:t>Attachment 2</w:t>
      </w:r>
      <w:r w:rsidRPr="00290A63">
        <w:t xml:space="preserve">. </w:t>
      </w:r>
      <w:r w:rsidR="00A03A1F">
        <w:br/>
      </w:r>
    </w:p>
    <w:p w14:paraId="46F18C41" w14:textId="77777777" w:rsidR="00C979A0" w:rsidRDefault="00C979A0" w:rsidP="00C979A0">
      <w:pPr>
        <w:pStyle w:val="OutlineNumbered1"/>
        <w:numPr>
          <w:ilvl w:val="0"/>
          <w:numId w:val="0"/>
        </w:numPr>
        <w:ind w:left="520" w:hanging="520"/>
        <w:rPr>
          <w:b/>
        </w:rPr>
      </w:pPr>
      <w:r w:rsidRPr="00C979A0">
        <w:rPr>
          <w:b/>
        </w:rPr>
        <w:t xml:space="preserve">Intellectual property arrangements </w:t>
      </w:r>
    </w:p>
    <w:p w14:paraId="3B9E85F6" w14:textId="77777777" w:rsidR="00C979A0" w:rsidRDefault="0003686E" w:rsidP="00C979A0">
      <w:r>
        <w:t xml:space="preserve">The Productivity Commission is currently conducting a comprehensive inquiry into Australia’s intellectual property system.  A draft report was released on 29 April 2016.  Our Office made a submission responding to this draft report </w:t>
      </w:r>
      <w:r w:rsidR="00F10B9C">
        <w:t xml:space="preserve">proposing </w:t>
      </w:r>
      <w:r>
        <w:t xml:space="preserve">improved accessibility and usability of the intellectual property system for small businesses.  This included such measures </w:t>
      </w:r>
      <w:r w:rsidR="00F10B9C">
        <w:t xml:space="preserve">as </w:t>
      </w:r>
      <w:r>
        <w:t>greater protection for small business from unjustified threats of infringement, cross</w:t>
      </w:r>
      <w:r>
        <w:noBreakHyphen/>
        <w:t xml:space="preserve">linking the business registration portal with the trade mark database, and establishing a system of protection for unregistered small business designs.  The final report from the Productivity Commission is due to be released in August 2016. </w:t>
      </w:r>
    </w:p>
    <w:p w14:paraId="4B85FADE" w14:textId="77777777" w:rsidR="00290A63" w:rsidRPr="00290A63" w:rsidRDefault="00290A63" w:rsidP="00290A63">
      <w:pPr>
        <w:rPr>
          <w:b/>
        </w:rPr>
      </w:pPr>
      <w:r>
        <w:t xml:space="preserve">A copy of </w:t>
      </w:r>
      <w:r w:rsidR="0003686E">
        <w:t>the Ombudsman’s</w:t>
      </w:r>
      <w:r>
        <w:t xml:space="preserve"> submission is at </w:t>
      </w:r>
      <w:r>
        <w:rPr>
          <w:b/>
        </w:rPr>
        <w:t>Attachment 3</w:t>
      </w:r>
      <w:r w:rsidRPr="00290A63">
        <w:t xml:space="preserve">. </w:t>
      </w:r>
    </w:p>
    <w:p w14:paraId="6DF601F1" w14:textId="77777777" w:rsidR="00E5349E" w:rsidRDefault="00E5349E" w:rsidP="000F7173">
      <w:pPr>
        <w:pStyle w:val="Heading3"/>
      </w:pPr>
      <w:bookmarkStart w:id="35" w:name="_Toc456872017"/>
      <w:r>
        <w:t>Reviewing proposals relating to relevant legislation, policies and practices</w:t>
      </w:r>
      <w:bookmarkEnd w:id="34"/>
      <w:bookmarkEnd w:id="35"/>
      <w:r>
        <w:t xml:space="preserve"> </w:t>
      </w:r>
    </w:p>
    <w:p w14:paraId="11B57EF4" w14:textId="77777777" w:rsidR="00B2509C" w:rsidRPr="00E5349E" w:rsidRDefault="00B2509C" w:rsidP="005A466A">
      <w:pPr>
        <w:pStyle w:val="Heading4"/>
      </w:pPr>
      <w:r>
        <w:t xml:space="preserve">Access to company losses </w:t>
      </w:r>
    </w:p>
    <w:p w14:paraId="7AD4089D" w14:textId="77777777" w:rsidR="00573C41" w:rsidRDefault="005A73D0" w:rsidP="005A466A">
      <w:r w:rsidRPr="005A73D0">
        <w:t xml:space="preserve">On 7 December 2015, the Government announced a package of measures designed to incentivise and reward innovation as part of its National Innovation and Science Agenda. </w:t>
      </w:r>
      <w:r>
        <w:t xml:space="preserve"> </w:t>
      </w:r>
      <w:r w:rsidRPr="005A73D0">
        <w:t xml:space="preserve">One of those measures will allow businesses that have changed ownership to access past year tax losses if they satisfy a similar business test. Under the current law, businesses that have changed ownership must satisfy the same business test to access past year tax losses. </w:t>
      </w:r>
      <w:r>
        <w:t xml:space="preserve"> </w:t>
      </w:r>
      <w:r w:rsidRPr="005A73D0">
        <w:t xml:space="preserve">This measure will encourage entrepreneurship by allowing loss-making businesses to seek out new opportunities to return to profitability. </w:t>
      </w:r>
      <w:r>
        <w:t xml:space="preserve"> The Ombudsman’s Office provided a submission in strong support of draft legislation established to implement this proposal.  </w:t>
      </w:r>
      <w:r w:rsidR="00573C41">
        <w:t>T</w:t>
      </w:r>
      <w:r w:rsidR="00DA68DF">
        <w:t>his legislation is expected to be put forward for p</w:t>
      </w:r>
      <w:r w:rsidR="00573C41">
        <w:t xml:space="preserve">assage through </w:t>
      </w:r>
      <w:r w:rsidR="00DA68DF">
        <w:t xml:space="preserve">Parliament in the coming period. </w:t>
      </w:r>
    </w:p>
    <w:p w14:paraId="335B7528" w14:textId="77777777" w:rsidR="00290A63" w:rsidRPr="00290A63" w:rsidRDefault="00290A63" w:rsidP="00290A63">
      <w:pPr>
        <w:rPr>
          <w:b/>
        </w:rPr>
      </w:pPr>
      <w:r>
        <w:t xml:space="preserve">A copy of </w:t>
      </w:r>
      <w:r w:rsidR="0003686E">
        <w:t xml:space="preserve">the Ombudsman’s </w:t>
      </w:r>
      <w:r>
        <w:t xml:space="preserve">submission is at </w:t>
      </w:r>
      <w:r>
        <w:rPr>
          <w:b/>
        </w:rPr>
        <w:t>Attachment 4</w:t>
      </w:r>
      <w:r w:rsidRPr="00290A63">
        <w:t xml:space="preserve">. </w:t>
      </w:r>
    </w:p>
    <w:p w14:paraId="56AA5E9D" w14:textId="77777777" w:rsidR="00C979A0" w:rsidRPr="00C979A0" w:rsidRDefault="00C979A0" w:rsidP="00A03A1F">
      <w:pPr>
        <w:pStyle w:val="Heading3"/>
      </w:pPr>
      <w:bookmarkStart w:id="36" w:name="_Toc456872018"/>
      <w:r w:rsidRPr="00C979A0">
        <w:lastRenderedPageBreak/>
        <w:t>Improving bankruptcy and insolvency laws</w:t>
      </w:r>
      <w:bookmarkEnd w:id="36"/>
      <w:r w:rsidRPr="00C979A0">
        <w:t xml:space="preserve"> </w:t>
      </w:r>
    </w:p>
    <w:p w14:paraId="60FC9A21" w14:textId="77777777" w:rsidR="00573C41" w:rsidRDefault="00DA68DF" w:rsidP="00573C41">
      <w:r w:rsidRPr="00DA68DF">
        <w:t>As part of the National Innovation and Science Agenda, the Government</w:t>
      </w:r>
      <w:r w:rsidR="0055209B">
        <w:t xml:space="preserve"> has proposed </w:t>
      </w:r>
      <w:r w:rsidRPr="00DA68DF">
        <w:t>to improve Australia’s bankruptcy and insolvency laws by making changes to the default bankruptcy period, introducing a safe harbour for directors, and changing the operation of ‘ipso facto’ clauses.</w:t>
      </w:r>
      <w:r w:rsidRPr="0055209B">
        <w:t xml:space="preserve">  </w:t>
      </w:r>
      <w:r w:rsidR="0055209B" w:rsidRPr="0055209B">
        <w:t xml:space="preserve">The Ombudsman’s Office provided a submission in support of these proposals and how they may be designed to meet the needs of small business.  Our Office understands that </w:t>
      </w:r>
      <w:r>
        <w:t xml:space="preserve">legislation is expected to be put forward </w:t>
      </w:r>
      <w:r w:rsidR="0055209B">
        <w:t xml:space="preserve">to implement these measures </w:t>
      </w:r>
      <w:r>
        <w:t>in the coming period.</w:t>
      </w:r>
    </w:p>
    <w:p w14:paraId="55B1CFCF" w14:textId="77777777" w:rsidR="00290A63" w:rsidRDefault="00290A63" w:rsidP="00290A63">
      <w:r>
        <w:t xml:space="preserve">A copy of </w:t>
      </w:r>
      <w:r w:rsidR="0003686E">
        <w:t xml:space="preserve">the Ombudsman’s </w:t>
      </w:r>
      <w:r>
        <w:t xml:space="preserve">submission is at </w:t>
      </w:r>
      <w:r w:rsidRPr="0055209B">
        <w:rPr>
          <w:b/>
        </w:rPr>
        <w:t>Attachment 5</w:t>
      </w:r>
      <w:r w:rsidRPr="00290A63">
        <w:t xml:space="preserve">. </w:t>
      </w:r>
    </w:p>
    <w:p w14:paraId="217E20A7" w14:textId="77777777" w:rsidR="00DE6EDD" w:rsidRPr="00F10B9C" w:rsidRDefault="00AE6027">
      <w:pPr>
        <w:suppressAutoHyphens w:val="0"/>
        <w:spacing w:before="0" w:after="0" w:line="240" w:lineRule="auto"/>
        <w:rPr>
          <w:rFonts w:eastAsia="Times New Roman"/>
          <w:szCs w:val="20"/>
        </w:rPr>
      </w:pPr>
      <w:r w:rsidRPr="00F10B9C">
        <w:rPr>
          <w:rFonts w:eastAsia="Times New Roman"/>
          <w:noProof/>
          <w:szCs w:val="20"/>
          <w:lang w:eastAsia="en-AU"/>
        </w:rPr>
        <w:drawing>
          <wp:inline distT="0" distB="0" distL="0" distR="0" wp14:anchorId="39C2D83B" wp14:editId="02EE21EF">
            <wp:extent cx="6120130" cy="5071736"/>
            <wp:effectExtent l="0" t="0" r="0" b="0"/>
            <wp:docPr id="11" name="Picture 11" descr="C:\Users\cla\AppData\Local\Microsoft\Windows\Temporary Internet Files\Content.Outlook\9YO7XBP2\DSC09114 group cro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AppData\Local\Microsoft\Windows\Temporary Internet Files\Content.Outlook\9YO7XBP2\DSC09114 group cropt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5071736"/>
                    </a:xfrm>
                    <a:prstGeom prst="rect">
                      <a:avLst/>
                    </a:prstGeom>
                    <a:noFill/>
                    <a:ln>
                      <a:noFill/>
                    </a:ln>
                  </pic:spPr>
                </pic:pic>
              </a:graphicData>
            </a:graphic>
          </wp:inline>
        </w:drawing>
      </w:r>
    </w:p>
    <w:p w14:paraId="7EB76215" w14:textId="77777777" w:rsidR="00F10B9C" w:rsidRPr="00FB1044" w:rsidRDefault="00FB1044" w:rsidP="00F10B9C">
      <w:pPr>
        <w:rPr>
          <w:i/>
          <w:sz w:val="18"/>
        </w:rPr>
      </w:pPr>
      <w:bookmarkStart w:id="37" w:name="_Toc448836432"/>
      <w:bookmarkStart w:id="38" w:name="_Toc456872019"/>
      <w:bookmarkStart w:id="39" w:name="_GoBack"/>
      <w:bookmarkEnd w:id="39"/>
      <w:r w:rsidRPr="00FB1044">
        <w:rPr>
          <w:i/>
          <w:sz w:val="18"/>
        </w:rPr>
        <w:t>Australian Small Business and Family Enterprise Ombudsman Kate Carnell a</w:t>
      </w:r>
      <w:r w:rsidRPr="00FB1044">
        <w:rPr>
          <w:i/>
          <w:sz w:val="18"/>
        </w:rPr>
        <w:t>t</w:t>
      </w:r>
      <w:r w:rsidRPr="00FB1044">
        <w:rPr>
          <w:i/>
          <w:sz w:val="18"/>
        </w:rPr>
        <w:t xml:space="preserve"> a</w:t>
      </w:r>
      <w:r w:rsidRPr="00FB1044">
        <w:rPr>
          <w:i/>
          <w:sz w:val="18"/>
        </w:rPr>
        <w:t xml:space="preserve"> Small Business Development Corporation networking event in Perth in April</w:t>
      </w:r>
      <w:r w:rsidRPr="00FB1044">
        <w:rPr>
          <w:i/>
          <w:sz w:val="18"/>
        </w:rPr>
        <w:t xml:space="preserve">, together with WA Small Business Development Corporation </w:t>
      </w:r>
      <w:r w:rsidR="0064616F" w:rsidRPr="00FB1044">
        <w:rPr>
          <w:i/>
          <w:sz w:val="18"/>
        </w:rPr>
        <w:t xml:space="preserve">CEO David Eaton, </w:t>
      </w:r>
      <w:r w:rsidRPr="00FB1044">
        <w:rPr>
          <w:i/>
          <w:sz w:val="18"/>
        </w:rPr>
        <w:t>Regional Chambers of Commerce and Industry</w:t>
      </w:r>
      <w:r w:rsidR="0064616F" w:rsidRPr="00FB1044">
        <w:rPr>
          <w:i/>
          <w:sz w:val="18"/>
        </w:rPr>
        <w:t xml:space="preserve"> WA CEO Kitty Prodonovich</w:t>
      </w:r>
      <w:r w:rsidRPr="00FB1044">
        <w:rPr>
          <w:i/>
          <w:sz w:val="18"/>
        </w:rPr>
        <w:t xml:space="preserve">, and WA </w:t>
      </w:r>
      <w:r w:rsidR="0064616F" w:rsidRPr="00FB1044">
        <w:rPr>
          <w:i/>
          <w:sz w:val="18"/>
        </w:rPr>
        <w:t xml:space="preserve">Small </w:t>
      </w:r>
      <w:r w:rsidRPr="00FB1044">
        <w:rPr>
          <w:i/>
          <w:sz w:val="18"/>
        </w:rPr>
        <w:t xml:space="preserve">Business </w:t>
      </w:r>
      <w:r w:rsidR="0064616F" w:rsidRPr="00FB1044">
        <w:rPr>
          <w:i/>
          <w:sz w:val="18"/>
        </w:rPr>
        <w:t>Minister Sean L'Estrange in Perth</w:t>
      </w:r>
    </w:p>
    <w:p w14:paraId="5C3AC167" w14:textId="77777777" w:rsidR="00E5349E" w:rsidRDefault="00DE6EDD" w:rsidP="009D6D91">
      <w:pPr>
        <w:pStyle w:val="Heading1"/>
        <w:spacing w:after="120"/>
      </w:pPr>
      <w:r>
        <w:t>Assistance</w:t>
      </w:r>
      <w:bookmarkEnd w:id="37"/>
      <w:bookmarkEnd w:id="38"/>
    </w:p>
    <w:p w14:paraId="551A7D55" w14:textId="77777777" w:rsidR="00B63634" w:rsidRDefault="00B63634" w:rsidP="00A8264F">
      <w:bookmarkStart w:id="40" w:name="_Toc447706806"/>
      <w:bookmarkEnd w:id="40"/>
      <w:r>
        <w:t xml:space="preserve">During the reporting period, </w:t>
      </w:r>
      <w:r w:rsidRPr="00916CAD">
        <w:t xml:space="preserve">the </w:t>
      </w:r>
      <w:r>
        <w:t>Ombudsman</w:t>
      </w:r>
      <w:r w:rsidRPr="00916CAD">
        <w:t xml:space="preserve"> received </w:t>
      </w:r>
      <w:r>
        <w:t>594 co</w:t>
      </w:r>
      <w:r w:rsidR="00A8264F">
        <w:t xml:space="preserve">ntacts through phone and email, the large majority of these being dispute related enquiries or enquiries requiring general assistance or information.  </w:t>
      </w:r>
      <w:r w:rsidR="00A8264F" w:rsidRPr="00A8264F">
        <w:t xml:space="preserve">During the inquiry into the Road Safety Remuneration Tribunal’s </w:t>
      </w:r>
      <w:r w:rsidR="00A8264F" w:rsidRPr="00A8264F">
        <w:rPr>
          <w:i/>
          <w:iCs/>
        </w:rPr>
        <w:t xml:space="preserve">Contractor Driver Minimum Payments Road </w:t>
      </w:r>
      <w:r w:rsidR="00A8264F" w:rsidRPr="00A8264F">
        <w:rPr>
          <w:i/>
          <w:iCs/>
        </w:rPr>
        <w:lastRenderedPageBreak/>
        <w:t>Safety Remuneration Order 2016</w:t>
      </w:r>
      <w:r w:rsidR="00A8264F" w:rsidRPr="00A8264F">
        <w:t xml:space="preserve">, the Ombudsman’s office responded to relevant requests for assistance sought from owner drivers affected by </w:t>
      </w:r>
      <w:r w:rsidR="00A8264F">
        <w:t>the</w:t>
      </w:r>
      <w:r w:rsidR="00A8264F" w:rsidRPr="00A8264F">
        <w:t xml:space="preserve"> Order.</w:t>
      </w:r>
      <w:r w:rsidR="00A8264F">
        <w:t xml:space="preserve">  </w:t>
      </w:r>
      <w:r w:rsidRPr="009D6D91">
        <w:rPr>
          <w:b/>
        </w:rPr>
        <w:t>Figure 1</w:t>
      </w:r>
      <w:r>
        <w:t xml:space="preserve"> represents a breakdown of </w:t>
      </w:r>
      <w:r w:rsidR="00A8264F">
        <w:t>the 594</w:t>
      </w:r>
      <w:r>
        <w:t xml:space="preserve"> contacts.</w:t>
      </w:r>
    </w:p>
    <w:p w14:paraId="74471BD0" w14:textId="77777777" w:rsidR="00B63634" w:rsidRDefault="00B63634" w:rsidP="00C27528">
      <w:pPr>
        <w:spacing w:before="180" w:after="60" w:line="240" w:lineRule="auto"/>
        <w:rPr>
          <w:b/>
        </w:rPr>
      </w:pPr>
      <w:r w:rsidRPr="009D6D91">
        <w:rPr>
          <w:b/>
        </w:rPr>
        <w:t>Figure 1</w:t>
      </w:r>
    </w:p>
    <w:p w14:paraId="6702F704" w14:textId="77777777" w:rsidR="00B63634" w:rsidRDefault="00944024">
      <w:pPr>
        <w:suppressAutoHyphens w:val="0"/>
        <w:spacing w:before="0" w:after="0" w:line="240" w:lineRule="auto"/>
        <w:rPr>
          <w:b/>
        </w:rPr>
      </w:pPr>
      <w:r>
        <w:rPr>
          <w:noProof/>
          <w:lang w:eastAsia="en-AU"/>
        </w:rPr>
        <w:drawing>
          <wp:inline distT="0" distB="0" distL="0" distR="0" wp14:anchorId="049880C8" wp14:editId="6991198D">
            <wp:extent cx="619125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CB496A" w14:textId="77777777" w:rsidR="00944024" w:rsidRDefault="00944024" w:rsidP="00944024">
      <w:r>
        <w:t xml:space="preserve">As will be seen in </w:t>
      </w:r>
      <w:r w:rsidRPr="009D6D91">
        <w:rPr>
          <w:b/>
        </w:rPr>
        <w:t>Figure 2</w:t>
      </w:r>
      <w:r>
        <w:t xml:space="preserve">, from the </w:t>
      </w:r>
      <w:r w:rsidR="00C27528">
        <w:t>301</w:t>
      </w:r>
      <w:r>
        <w:t xml:space="preserve"> dispute contacts that the Ombudsman received, the majority were in relation to business to business disputes.</w:t>
      </w:r>
    </w:p>
    <w:p w14:paraId="4CCC561A" w14:textId="77777777" w:rsidR="00944024" w:rsidRDefault="00944024" w:rsidP="00C27528">
      <w:pPr>
        <w:suppressAutoHyphens w:val="0"/>
        <w:spacing w:before="0" w:after="60" w:line="240" w:lineRule="auto"/>
        <w:rPr>
          <w:b/>
        </w:rPr>
      </w:pPr>
      <w:r>
        <w:rPr>
          <w:b/>
        </w:rPr>
        <w:t>Figure 2</w:t>
      </w:r>
    </w:p>
    <w:p w14:paraId="5610012E" w14:textId="77777777" w:rsidR="00944024" w:rsidRDefault="00944024">
      <w:pPr>
        <w:suppressAutoHyphens w:val="0"/>
        <w:spacing w:before="0" w:after="0" w:line="240" w:lineRule="auto"/>
        <w:rPr>
          <w:b/>
        </w:rPr>
      </w:pPr>
      <w:r>
        <w:rPr>
          <w:noProof/>
          <w:lang w:eastAsia="en-AU"/>
        </w:rPr>
        <w:drawing>
          <wp:inline distT="0" distB="0" distL="0" distR="0" wp14:anchorId="7E8E1D17" wp14:editId="2CFF02FA">
            <wp:extent cx="6134100" cy="33147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0A2478" w14:textId="77777777" w:rsidR="00C27528" w:rsidRDefault="00C27528" w:rsidP="00C27528">
      <w:r w:rsidRPr="0034520C">
        <w:rPr>
          <w:b/>
        </w:rPr>
        <w:t>Figure 3</w:t>
      </w:r>
      <w:r>
        <w:t xml:space="preserve"> identifies who is contacting the Ombudsman – the majority of the contact is made by small business owners.  The Ombudsman also received a number of consumer complaints </w:t>
      </w:r>
      <w:r w:rsidR="00F10B9C">
        <w:t xml:space="preserve">that </w:t>
      </w:r>
      <w:r>
        <w:t>were referred to either the ACCC or the Fair Trading office in the relevant State.</w:t>
      </w:r>
    </w:p>
    <w:p w14:paraId="0325D282" w14:textId="77777777" w:rsidR="00F10B9C" w:rsidRDefault="00F10B9C" w:rsidP="00C27528">
      <w:pPr>
        <w:suppressAutoHyphens w:val="0"/>
        <w:spacing w:before="0" w:after="60" w:line="240" w:lineRule="auto"/>
        <w:rPr>
          <w:b/>
        </w:rPr>
      </w:pPr>
    </w:p>
    <w:p w14:paraId="5D098091" w14:textId="77777777" w:rsidR="00C27528" w:rsidRDefault="00C27528" w:rsidP="00C27528">
      <w:pPr>
        <w:suppressAutoHyphens w:val="0"/>
        <w:spacing w:before="0" w:after="60" w:line="240" w:lineRule="auto"/>
        <w:rPr>
          <w:b/>
        </w:rPr>
      </w:pPr>
      <w:r>
        <w:rPr>
          <w:b/>
        </w:rPr>
        <w:lastRenderedPageBreak/>
        <w:t>Figure 3</w:t>
      </w:r>
    </w:p>
    <w:p w14:paraId="5096357C" w14:textId="77777777" w:rsidR="00C27528" w:rsidRDefault="00C27528">
      <w:pPr>
        <w:suppressAutoHyphens w:val="0"/>
        <w:spacing w:before="0" w:after="0" w:line="240" w:lineRule="auto"/>
        <w:rPr>
          <w:b/>
        </w:rPr>
      </w:pPr>
      <w:r>
        <w:rPr>
          <w:noProof/>
          <w:lang w:eastAsia="en-AU"/>
        </w:rPr>
        <w:drawing>
          <wp:inline distT="0" distB="0" distL="0" distR="0" wp14:anchorId="4E2201D1" wp14:editId="09AC9655">
            <wp:extent cx="6191250" cy="35433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8EBBBA" w14:textId="77777777" w:rsidR="00C27528" w:rsidRDefault="00C27528" w:rsidP="00C27528">
      <w:r>
        <w:t>Of the 594 phone and email contacts that were made to the Om</w:t>
      </w:r>
      <w:r w:rsidR="00F509EF">
        <w:t xml:space="preserve">budsman </w:t>
      </w:r>
      <w:r w:rsidR="00AD649D">
        <w:t>during this reporting period</w:t>
      </w:r>
      <w:r w:rsidR="00F509EF">
        <w:t>, 35</w:t>
      </w:r>
      <w:r>
        <w:t xml:space="preserve"> per cent were referred to </w:t>
      </w:r>
      <w:r w:rsidR="00F509EF">
        <w:t>a</w:t>
      </w:r>
      <w:r>
        <w:t xml:space="preserve"> </w:t>
      </w:r>
      <w:r w:rsidR="00F509EF">
        <w:t xml:space="preserve">Commonwealth or State Government Agency, 24 per cent were resolved </w:t>
      </w:r>
      <w:r w:rsidR="00F10B9C">
        <w:t xml:space="preserve">directly </w:t>
      </w:r>
      <w:r w:rsidR="00F509EF">
        <w:t>by our office and 21 per cent were referred to a State Small Business Commissioner</w:t>
      </w:r>
      <w:r>
        <w:t xml:space="preserve"> a</w:t>
      </w:r>
      <w:r w:rsidR="00F509EF">
        <w:t>s they were state based matters</w:t>
      </w:r>
      <w:r>
        <w:t>.</w:t>
      </w:r>
    </w:p>
    <w:p w14:paraId="57C494B4" w14:textId="77777777" w:rsidR="00C27528" w:rsidRDefault="00C27528" w:rsidP="00C27528">
      <w:pPr>
        <w:suppressAutoHyphens w:val="0"/>
        <w:spacing w:before="0" w:after="60" w:line="240" w:lineRule="auto"/>
        <w:rPr>
          <w:b/>
        </w:rPr>
      </w:pPr>
      <w:r>
        <w:rPr>
          <w:b/>
        </w:rPr>
        <w:t>Figure 4</w:t>
      </w:r>
    </w:p>
    <w:p w14:paraId="2B8997D5" w14:textId="77777777" w:rsidR="00C27528" w:rsidRDefault="00C27528">
      <w:pPr>
        <w:suppressAutoHyphens w:val="0"/>
        <w:spacing w:before="0" w:after="0" w:line="240" w:lineRule="auto"/>
        <w:rPr>
          <w:b/>
        </w:rPr>
      </w:pPr>
      <w:r>
        <w:rPr>
          <w:noProof/>
          <w:lang w:eastAsia="en-AU"/>
        </w:rPr>
        <w:drawing>
          <wp:inline distT="0" distB="0" distL="0" distR="0" wp14:anchorId="3D0FE178" wp14:editId="254980FA">
            <wp:extent cx="6191250" cy="34099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928312" w14:textId="77777777" w:rsidR="009E09FE" w:rsidRDefault="009E09FE" w:rsidP="008E5701">
      <w:pPr>
        <w:pStyle w:val="Heading2"/>
      </w:pPr>
      <w:bookmarkStart w:id="41" w:name="_Toc456872020"/>
      <w:r>
        <w:lastRenderedPageBreak/>
        <w:t>Examples of Assistance Provided</w:t>
      </w:r>
      <w:bookmarkEnd w:id="41"/>
    </w:p>
    <w:p w14:paraId="07BB2854" w14:textId="77777777" w:rsidR="00257237" w:rsidRPr="00257237" w:rsidRDefault="00257237" w:rsidP="009E09FE">
      <w:pPr>
        <w:pStyle w:val="Heading4"/>
      </w:pPr>
      <w:r>
        <w:t>RSRT Payments Order</w:t>
      </w:r>
    </w:p>
    <w:p w14:paraId="3206C960" w14:textId="77777777" w:rsidR="00257237" w:rsidRPr="00257237" w:rsidRDefault="00257237" w:rsidP="00257237">
      <w:pPr>
        <w:suppressAutoHyphens w:val="0"/>
        <w:spacing w:before="120"/>
      </w:pPr>
      <w:r w:rsidRPr="00257237">
        <w:t xml:space="preserve">The most common request for assistance </w:t>
      </w:r>
      <w:r>
        <w:t xml:space="preserve">that was received during </w:t>
      </w:r>
      <w:r w:rsidR="00B14872">
        <w:t>the</w:t>
      </w:r>
      <w:r>
        <w:t xml:space="preserve"> inquiry</w:t>
      </w:r>
      <w:r w:rsidR="00B14872">
        <w:t xml:space="preserve"> </w:t>
      </w:r>
      <w:r w:rsidR="00B14872" w:rsidRPr="00A8264F">
        <w:t xml:space="preserve">into the Road Safety Remuneration Tribunal’s </w:t>
      </w:r>
      <w:r w:rsidR="00B14872" w:rsidRPr="00A8264F">
        <w:rPr>
          <w:i/>
          <w:iCs/>
        </w:rPr>
        <w:t>Contractor Driver Minimum Payments Road Safety Remuneration Order 2016</w:t>
      </w:r>
      <w:r w:rsidRPr="00257237">
        <w:t xml:space="preserve"> </w:t>
      </w:r>
      <w:r>
        <w:t>was</w:t>
      </w:r>
      <w:r w:rsidRPr="00257237">
        <w:t xml:space="preserve"> from owner drivers who </w:t>
      </w:r>
      <w:r w:rsidR="00B14872">
        <w:t>were</w:t>
      </w:r>
      <w:r w:rsidRPr="00257237">
        <w:t xml:space="preserve"> struggling to meet</w:t>
      </w:r>
      <w:r w:rsidR="00B14872">
        <w:t xml:space="preserve"> their financial commitments.  Our office</w:t>
      </w:r>
      <w:r w:rsidRPr="00257237">
        <w:t xml:space="preserve"> contacted creditors, suppliers, banks and other financial institutions, encouraging leniency with small business owner-drivers who </w:t>
      </w:r>
      <w:r w:rsidR="00B14872">
        <w:t>were</w:t>
      </w:r>
      <w:r w:rsidRPr="00257237">
        <w:t xml:space="preserve"> attempting to recover financially as a result of lost work/contracts, and as such, loss of part or all of their family income.</w:t>
      </w:r>
    </w:p>
    <w:p w14:paraId="49683DD1" w14:textId="77777777" w:rsidR="00257237" w:rsidRPr="00257237" w:rsidRDefault="00B14872" w:rsidP="00257237">
      <w:pPr>
        <w:spacing w:before="120"/>
      </w:pPr>
      <w:r>
        <w:t>Our office</w:t>
      </w:r>
      <w:r w:rsidR="00257237" w:rsidRPr="00257237">
        <w:t xml:space="preserve"> has been able to work with some </w:t>
      </w:r>
      <w:r>
        <w:t>of these groups</w:t>
      </w:r>
      <w:r w:rsidR="00257237" w:rsidRPr="00257237">
        <w:t xml:space="preserve"> </w:t>
      </w:r>
      <w:r w:rsidR="00E06C72">
        <w:t xml:space="preserve">that </w:t>
      </w:r>
      <w:r w:rsidR="00257237" w:rsidRPr="00257237">
        <w:t xml:space="preserve">were willing to support their small business customers by providing </w:t>
      </w:r>
      <w:r w:rsidR="00E06C72">
        <w:t>assistance</w:t>
      </w:r>
      <w:r>
        <w:t>, such as, extension</w:t>
      </w:r>
      <w:r w:rsidR="00257237" w:rsidRPr="00257237">
        <w:t xml:space="preserve"> of time </w:t>
      </w:r>
      <w:r w:rsidR="00E06C72">
        <w:t>on payments and waiv</w:t>
      </w:r>
      <w:r>
        <w:t xml:space="preserve">ing late fees.  </w:t>
      </w:r>
      <w:r w:rsidR="00257237" w:rsidRPr="00257237">
        <w:t xml:space="preserve">This provided the small businesses </w:t>
      </w:r>
      <w:r>
        <w:t xml:space="preserve">with the time they required </w:t>
      </w:r>
      <w:r w:rsidR="00257237" w:rsidRPr="00257237">
        <w:t>to impr</w:t>
      </w:r>
      <w:r>
        <w:t xml:space="preserve">ove their financial positions.  </w:t>
      </w:r>
      <w:r w:rsidR="00544294">
        <w:t>However in some cases, the</w:t>
      </w:r>
      <w:r w:rsidR="00257237" w:rsidRPr="00257237">
        <w:t xml:space="preserve"> </w:t>
      </w:r>
      <w:r w:rsidR="00D66BD4">
        <w:t>small businesses</w:t>
      </w:r>
      <w:r w:rsidR="00257237" w:rsidRPr="00257237">
        <w:t xml:space="preserve"> were deemed </w:t>
      </w:r>
      <w:r w:rsidR="00E06C72">
        <w:t xml:space="preserve">to be </w:t>
      </w:r>
      <w:r w:rsidR="00257237" w:rsidRPr="00257237">
        <w:t>financial</w:t>
      </w:r>
      <w:r w:rsidR="00E06C72">
        <w:t>ly risky</w:t>
      </w:r>
      <w:r w:rsidR="00544294">
        <w:t xml:space="preserve"> and ther</w:t>
      </w:r>
      <w:r w:rsidR="00E06C72">
        <w:t>efore were not provided an</w:t>
      </w:r>
      <w:r w:rsidR="00544294">
        <w:t xml:space="preserve"> extension of time.  In other instances it was</w:t>
      </w:r>
      <w:r w:rsidR="00257237" w:rsidRPr="00257237">
        <w:t xml:space="preserve"> viewed</w:t>
      </w:r>
      <w:r w:rsidR="00544294">
        <w:t xml:space="preserve"> that</w:t>
      </w:r>
      <w:r w:rsidR="00257237" w:rsidRPr="00257237">
        <w:t xml:space="preserve"> </w:t>
      </w:r>
      <w:r w:rsidR="00544294">
        <w:t xml:space="preserve">providing </w:t>
      </w:r>
      <w:r w:rsidR="00257237" w:rsidRPr="00257237">
        <w:t xml:space="preserve">lending to </w:t>
      </w:r>
      <w:r w:rsidR="00544294">
        <w:t>these</w:t>
      </w:r>
      <w:r w:rsidR="00257237" w:rsidRPr="00257237">
        <w:t xml:space="preserve"> </w:t>
      </w:r>
      <w:r w:rsidR="00D66BD4">
        <w:t>small businesses</w:t>
      </w:r>
      <w:r w:rsidR="00257237" w:rsidRPr="00257237">
        <w:t xml:space="preserve"> </w:t>
      </w:r>
      <w:r w:rsidR="00544294">
        <w:t>would be</w:t>
      </w:r>
      <w:r w:rsidR="00257237" w:rsidRPr="00257237">
        <w:t xml:space="preserve"> irresponsible, and </w:t>
      </w:r>
      <w:r w:rsidR="00544294">
        <w:t>that</w:t>
      </w:r>
      <w:r w:rsidR="00257237" w:rsidRPr="00257237">
        <w:t xml:space="preserve"> extending time periods to </w:t>
      </w:r>
      <w:r w:rsidR="00D66BD4">
        <w:t>these</w:t>
      </w:r>
      <w:r w:rsidR="00257237" w:rsidRPr="00257237">
        <w:t xml:space="preserve"> customers would increase financial pressure</w:t>
      </w:r>
      <w:r w:rsidR="00E06C72">
        <w:t>s</w:t>
      </w:r>
      <w:r w:rsidR="00257237" w:rsidRPr="00257237">
        <w:t>, from which they would</w:t>
      </w:r>
      <w:r w:rsidR="00544294">
        <w:t xml:space="preserve"> not</w:t>
      </w:r>
      <w:r w:rsidR="00257237" w:rsidRPr="00257237">
        <w:t xml:space="preserve"> recover.</w:t>
      </w:r>
    </w:p>
    <w:p w14:paraId="3F1861E1" w14:textId="77777777" w:rsidR="00257237" w:rsidRPr="00D66BD4" w:rsidRDefault="009E09FE" w:rsidP="009E09FE">
      <w:pPr>
        <w:pStyle w:val="Heading4"/>
      </w:pPr>
      <w:r>
        <w:t>Business to Business Dispute</w:t>
      </w:r>
    </w:p>
    <w:p w14:paraId="256FBE3F" w14:textId="77777777" w:rsidR="00D66BD4" w:rsidRPr="00670171" w:rsidRDefault="00670171" w:rsidP="00D66BD4">
      <w:pPr>
        <w:suppressAutoHyphens w:val="0"/>
        <w:spacing w:before="120"/>
      </w:pPr>
      <w:r w:rsidRPr="00670171">
        <w:t xml:space="preserve">Our office </w:t>
      </w:r>
      <w:r>
        <w:t xml:space="preserve">was recently approached by a small business located in Tasmania </w:t>
      </w:r>
      <w:r w:rsidR="00E06C72">
        <w:t xml:space="preserve">that </w:t>
      </w:r>
      <w:r>
        <w:t xml:space="preserve">did not receive their </w:t>
      </w:r>
      <w:r w:rsidRPr="00670171">
        <w:t>subsidy payment under the Restart Wage Subsidy and Tasmanian Jobs Programme.</w:t>
      </w:r>
      <w:r w:rsidR="00DC532A">
        <w:t xml:space="preserve">  Due to a communication error between the small business and the employment group, the paperwork was not completed on time and they were not paid their subsidy.  </w:t>
      </w:r>
      <w:r w:rsidR="00DC532A" w:rsidRPr="00DC532A">
        <w:t xml:space="preserve">This not only resulted in a loss of $16,500 </w:t>
      </w:r>
      <w:r w:rsidR="00DC532A">
        <w:t xml:space="preserve">for the </w:t>
      </w:r>
      <w:r w:rsidR="00DC532A" w:rsidRPr="00DC532A">
        <w:t xml:space="preserve">small business, but it has also put the long term employment viability for </w:t>
      </w:r>
      <w:r w:rsidR="00DC532A">
        <w:t>the</w:t>
      </w:r>
      <w:r w:rsidR="00DC532A" w:rsidRPr="00DC532A">
        <w:t xml:space="preserve"> new staff member at risk</w:t>
      </w:r>
      <w:r w:rsidR="00DC532A">
        <w:t>.</w:t>
      </w:r>
    </w:p>
    <w:p w14:paraId="4AE231A1" w14:textId="77777777" w:rsidR="008E5701" w:rsidRPr="00670171" w:rsidRDefault="00C71A1B" w:rsidP="00D66BD4">
      <w:pPr>
        <w:suppressAutoHyphens w:val="0"/>
        <w:spacing w:before="120"/>
      </w:pPr>
      <w:r>
        <w:t>The ASBFEO</w:t>
      </w:r>
      <w:r w:rsidR="008E5701">
        <w:t xml:space="preserve"> contacted the Department of Employment to ascertain if they could assist or had the discretion to extend the cut-off date for the wage subsidy to be paid.  As a result, the Department intervened and ensured that the small business was paid the wage subsidy and encouraged the employment group to consider a range of communication channels wit</w:t>
      </w:r>
      <w:r w:rsidR="00960F14">
        <w:t>h employers to recognise the business demands on small business.</w:t>
      </w:r>
    </w:p>
    <w:p w14:paraId="6296D6E9" w14:textId="77777777" w:rsidR="00D66BD4" w:rsidRPr="00D66BD4" w:rsidRDefault="00D14984" w:rsidP="00D14984">
      <w:pPr>
        <w:pStyle w:val="Heading4"/>
      </w:pPr>
      <w:r>
        <w:t>Business to Government Dispute</w:t>
      </w:r>
    </w:p>
    <w:p w14:paraId="4FBF9849" w14:textId="77777777" w:rsidR="00C71A1B" w:rsidRPr="00D66BD4" w:rsidRDefault="004E0E0D" w:rsidP="00D66BD4">
      <w:pPr>
        <w:suppressAutoHyphens w:val="0"/>
        <w:spacing w:before="120"/>
      </w:pPr>
      <w:r>
        <w:t>This office is currently involved in discussion</w:t>
      </w:r>
      <w:r w:rsidR="00C71A1B">
        <w:t>s</w:t>
      </w:r>
      <w:r>
        <w:t xml:space="preserve"> between the licensee of The Lobby Restaurant in Canberra and the landlord, the National Capital Authority</w:t>
      </w:r>
      <w:r w:rsidR="00C71A1B">
        <w:t xml:space="preserve"> (NCA)</w:t>
      </w:r>
      <w:r>
        <w:t xml:space="preserve">.  The relationship between the two parties </w:t>
      </w:r>
      <w:r w:rsidR="00C71A1B">
        <w:t xml:space="preserve">has gradually broken down over the past 12 years and </w:t>
      </w:r>
      <w:r w:rsidR="00604AFD">
        <w:t xml:space="preserve">a </w:t>
      </w:r>
      <w:r w:rsidR="00C71A1B">
        <w:t xml:space="preserve">recent decision by the NCA to not renew the licence after July 2018 has worsened the situation.  The Ombudsman has recently </w:t>
      </w:r>
      <w:r w:rsidR="00604AFD">
        <w:t xml:space="preserve">recommended that </w:t>
      </w:r>
      <w:r w:rsidR="00C71A1B">
        <w:t xml:space="preserve">the NCA attend a mediation with the licensee of The Lobby Restaurant, in an attempt to resolve the current matters involving the maintenance and upkeep of the property, and to rebuild the relationship between the </w:t>
      </w:r>
      <w:r w:rsidR="005F5521">
        <w:t>two parties</w:t>
      </w:r>
      <w:r w:rsidR="00604AFD">
        <w:t xml:space="preserve">.  This should also assist with any </w:t>
      </w:r>
      <w:r w:rsidR="00C71A1B">
        <w:t>further issues through to the expiration of the licence in July 2018.</w:t>
      </w:r>
    </w:p>
    <w:p w14:paraId="04421B17" w14:textId="77777777" w:rsidR="00CB739E" w:rsidRDefault="00CB739E">
      <w:pPr>
        <w:suppressAutoHyphens w:val="0"/>
        <w:spacing w:before="0" w:after="0" w:line="240" w:lineRule="auto"/>
        <w:rPr>
          <w:b/>
        </w:rPr>
      </w:pPr>
      <w:r>
        <w:rPr>
          <w:b/>
        </w:rPr>
        <w:br w:type="page"/>
      </w:r>
    </w:p>
    <w:p w14:paraId="7715EA6A" w14:textId="77777777" w:rsidR="00437AD6" w:rsidRDefault="00CB739E" w:rsidP="00CB739E">
      <w:pPr>
        <w:pStyle w:val="Heading1"/>
      </w:pPr>
      <w:bookmarkStart w:id="42" w:name="_Toc456872021"/>
      <w:r>
        <w:lastRenderedPageBreak/>
        <w:t>Attachments</w:t>
      </w:r>
      <w:bookmarkEnd w:id="42"/>
      <w:r>
        <w:t xml:space="preserve"> </w:t>
      </w:r>
    </w:p>
    <w:p w14:paraId="1ECED308" w14:textId="77777777" w:rsidR="00CB739E" w:rsidRPr="006D5895" w:rsidRDefault="00CB739E" w:rsidP="00CB739E">
      <w:pPr>
        <w:pStyle w:val="OutlineNumbered1"/>
        <w:numPr>
          <w:ilvl w:val="0"/>
          <w:numId w:val="29"/>
        </w:numPr>
      </w:pPr>
      <w:r>
        <w:rPr>
          <w:i w:val="0"/>
        </w:rPr>
        <w:t>Submission to the Australian Competition and Consumer Commission re</w:t>
      </w:r>
      <w:r w:rsidR="00A52735">
        <w:rPr>
          <w:i w:val="0"/>
        </w:rPr>
        <w:t>garding</w:t>
      </w:r>
      <w:r>
        <w:rPr>
          <w:i w:val="0"/>
        </w:rPr>
        <w:t xml:space="preserve"> </w:t>
      </w:r>
      <w:r w:rsidR="00A52735">
        <w:rPr>
          <w:i w:val="0"/>
        </w:rPr>
        <w:t xml:space="preserve">the </w:t>
      </w:r>
      <w:r>
        <w:rPr>
          <w:i w:val="0"/>
        </w:rPr>
        <w:t>South Australian Council Solutions’ Application for Authorisation of a Combined Waste Tender Process (8 April 2016)</w:t>
      </w:r>
    </w:p>
    <w:p w14:paraId="7F828A62" w14:textId="77777777" w:rsidR="006D5895" w:rsidRPr="006D5895" w:rsidRDefault="006D5895" w:rsidP="00CB739E">
      <w:pPr>
        <w:pStyle w:val="OutlineNumbered1"/>
        <w:numPr>
          <w:ilvl w:val="0"/>
          <w:numId w:val="29"/>
        </w:numPr>
        <w:rPr>
          <w:i w:val="0"/>
        </w:rPr>
      </w:pPr>
      <w:r w:rsidRPr="006D5895">
        <w:rPr>
          <w:i w:val="0"/>
        </w:rPr>
        <w:t xml:space="preserve">Submission to the </w:t>
      </w:r>
      <w:r>
        <w:rPr>
          <w:i w:val="0"/>
        </w:rPr>
        <w:t xml:space="preserve">Commonwealth Treasury </w:t>
      </w:r>
      <w:r w:rsidR="008C261C">
        <w:rPr>
          <w:i w:val="0"/>
        </w:rPr>
        <w:t>re</w:t>
      </w:r>
      <w:r w:rsidR="00A52735">
        <w:rPr>
          <w:i w:val="0"/>
        </w:rPr>
        <w:t>garding</w:t>
      </w:r>
      <w:r w:rsidR="008C261C">
        <w:rPr>
          <w:i w:val="0"/>
        </w:rPr>
        <w:t xml:space="preserve"> draft legislation to increase access to company losses (14 April 2016)</w:t>
      </w:r>
    </w:p>
    <w:p w14:paraId="4E03BF72" w14:textId="77777777" w:rsidR="00CB739E" w:rsidRPr="00CB739E" w:rsidRDefault="00CB739E" w:rsidP="00CB739E">
      <w:pPr>
        <w:pStyle w:val="OutlineNumbered1"/>
        <w:numPr>
          <w:ilvl w:val="0"/>
          <w:numId w:val="29"/>
        </w:numPr>
      </w:pPr>
      <w:r>
        <w:rPr>
          <w:i w:val="0"/>
        </w:rPr>
        <w:t>Submission to the Senate Economics Legislation Committee inquiry into anti</w:t>
      </w:r>
      <w:r>
        <w:rPr>
          <w:i w:val="0"/>
        </w:rPr>
        <w:noBreakHyphen/>
        <w:t>competitive conduct in the retail wine industry and the role of the Australian Competition and Consumer Commission (29 April 2016)</w:t>
      </w:r>
    </w:p>
    <w:p w14:paraId="00D45D32" w14:textId="77777777" w:rsidR="00CB739E" w:rsidRPr="00EB450E" w:rsidRDefault="00CB739E" w:rsidP="00CB739E">
      <w:pPr>
        <w:pStyle w:val="OutlineNumbered1"/>
        <w:numPr>
          <w:ilvl w:val="0"/>
          <w:numId w:val="29"/>
        </w:numPr>
      </w:pPr>
      <w:r>
        <w:rPr>
          <w:i w:val="0"/>
        </w:rPr>
        <w:t>Submission to the Commonwealth Treasury in response to Proposals Paper on Improving Bankruptcy and Insolvency Laws (25 May 2016)</w:t>
      </w:r>
    </w:p>
    <w:p w14:paraId="6E080667" w14:textId="77777777" w:rsidR="00EB450E" w:rsidRPr="00CB739E" w:rsidRDefault="00EB450E" w:rsidP="00CB739E">
      <w:pPr>
        <w:pStyle w:val="OutlineNumbered1"/>
        <w:numPr>
          <w:ilvl w:val="0"/>
          <w:numId w:val="29"/>
        </w:numPr>
      </w:pPr>
      <w:r>
        <w:rPr>
          <w:i w:val="0"/>
        </w:rPr>
        <w:t>Submission to the Productivity Commission in response to their draft report on Intellectual Property Arrangements (9 June 2016)</w:t>
      </w:r>
    </w:p>
    <w:p w14:paraId="44EA82F2" w14:textId="77777777" w:rsidR="00CB739E" w:rsidRPr="00CB739E" w:rsidRDefault="00CB739E" w:rsidP="00CB739E"/>
    <w:sectPr w:rsidR="00CB739E" w:rsidRPr="00CB739E" w:rsidSect="007C2E8F">
      <w:type w:val="continuous"/>
      <w:pgSz w:w="11906" w:h="16838" w:code="9"/>
      <w:pgMar w:top="1531" w:right="1134" w:bottom="1304" w:left="1134" w:header="1021" w:footer="737"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7C886" w14:textId="77777777" w:rsidR="00E90870" w:rsidRDefault="00E90870" w:rsidP="00430C8A">
      <w:pPr>
        <w:spacing w:before="0" w:after="0" w:line="240" w:lineRule="auto"/>
      </w:pPr>
      <w:r>
        <w:separator/>
      </w:r>
    </w:p>
  </w:endnote>
  <w:endnote w:type="continuationSeparator" w:id="0">
    <w:p w14:paraId="12FBBC62" w14:textId="77777777" w:rsidR="00E90870" w:rsidRDefault="00E90870" w:rsidP="00430C8A">
      <w:pPr>
        <w:spacing w:before="0" w:after="0" w:line="240" w:lineRule="auto"/>
      </w:pPr>
      <w:r>
        <w:continuationSeparator/>
      </w:r>
    </w:p>
  </w:endnote>
  <w:endnote w:type="continuationNotice" w:id="1">
    <w:p w14:paraId="0B7D748D" w14:textId="77777777" w:rsidR="00E90870" w:rsidRDefault="00E908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D17E5" w14:textId="77777777" w:rsidR="00B5249C" w:rsidRPr="0030442F" w:rsidRDefault="00B5249C" w:rsidP="0030442F">
    <w:pPr>
      <w:pStyle w:val="Footer"/>
      <w:jc w:val="right"/>
      <w:rPr>
        <w:rFonts w:asciiTheme="minorHAnsi" w:eastAsiaTheme="minorHAnsi" w:hAnsiTheme="minorHAnsi" w:cstheme="minorBidi"/>
        <w:b/>
        <w:color w:val="41A6B3" w:themeColor="accent3"/>
        <w:sz w:val="18"/>
      </w:rPr>
    </w:pPr>
    <w:r>
      <w:rPr>
        <w:noProof/>
        <w:lang w:eastAsia="en-AU"/>
      </w:rPr>
      <w:drawing>
        <wp:anchor distT="0" distB="2286" distL="114300" distR="115697" simplePos="0" relativeHeight="251658242" behindDoc="1" locked="0" layoutInCell="1" allowOverlap="1" wp14:anchorId="6D88D7DB" wp14:editId="35CDDC0E">
          <wp:simplePos x="0" y="0"/>
          <wp:positionH relativeFrom="page">
            <wp:posOffset>3403996</wp:posOffset>
          </wp:positionH>
          <wp:positionV relativeFrom="page">
            <wp:posOffset>7204710</wp:posOffset>
          </wp:positionV>
          <wp:extent cx="3455543" cy="3479419"/>
          <wp:effectExtent l="0" t="0" r="0" b="6985"/>
          <wp:wrapNone/>
          <wp:docPr id="15"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title="Background"/>
                  <pic:cNvPicPr/>
                </pic:nvPicPr>
                <pic:blipFill>
                  <a:blip r:embed="rId1">
                    <a:extLst>
                      <a:ext uri="{28A0092B-C50C-407E-A947-70E740481C1C}">
                        <a14:useLocalDpi xmlns:a14="http://schemas.microsoft.com/office/drawing/2010/main" val="0"/>
                      </a:ext>
                    </a:extLst>
                  </a:blip>
                  <a:stretch>
                    <a:fillRect/>
                  </a:stretch>
                </pic:blipFill>
                <pic:spPr>
                  <a:xfrm>
                    <a:off x="0" y="0"/>
                    <a:ext cx="3455543" cy="3479419"/>
                  </a:xfrm>
                  <a:prstGeom prst="rect">
                    <a:avLst/>
                  </a:prstGeom>
                </pic:spPr>
              </pic:pic>
            </a:graphicData>
          </a:graphic>
          <wp14:sizeRelH relativeFrom="margin">
            <wp14:pctWidth>0</wp14:pctWidth>
          </wp14:sizeRelH>
          <wp14:sizeRelV relativeFrom="margin">
            <wp14:pctHeight>0</wp14:pctHeight>
          </wp14:sizeRelV>
        </wp:anchor>
      </w:drawing>
    </w:r>
    <w:r w:rsidRPr="0030442F">
      <w:rPr>
        <w:rFonts w:asciiTheme="minorHAnsi" w:eastAsiaTheme="minorHAnsi" w:hAnsiTheme="minorHAnsi" w:cstheme="minorBidi"/>
        <w:b/>
        <w:sz w:val="18"/>
      </w:rPr>
      <w:t xml:space="preserve"> T</w:t>
    </w:r>
    <w:r w:rsidRPr="0030442F">
      <w:rPr>
        <w:rFonts w:asciiTheme="minorHAnsi" w:eastAsiaTheme="minorHAnsi" w:hAnsiTheme="minorHAnsi" w:cstheme="minorBidi"/>
        <w:sz w:val="18"/>
      </w:rPr>
      <w:t xml:space="preserve"> 1300 650 460 </w:t>
    </w:r>
    <w:r w:rsidRPr="0030442F">
      <w:rPr>
        <w:rFonts w:asciiTheme="minorHAnsi" w:eastAsiaTheme="minorHAnsi" w:hAnsiTheme="minorHAnsi" w:cstheme="minorBidi"/>
        <w:b/>
        <w:sz w:val="18"/>
      </w:rPr>
      <w:t>E</w:t>
    </w:r>
    <w:r w:rsidRPr="0030442F">
      <w:rPr>
        <w:rFonts w:asciiTheme="minorHAnsi" w:eastAsiaTheme="minorHAnsi" w:hAnsiTheme="minorHAnsi" w:cstheme="minorBidi"/>
        <w:sz w:val="18"/>
      </w:rPr>
      <w:t xml:space="preserve"> info@asbfeo.gov.au     </w:t>
    </w:r>
    <w:r w:rsidRPr="0030442F">
      <w:rPr>
        <w:rFonts w:asciiTheme="minorHAnsi" w:eastAsiaTheme="minorHAnsi" w:hAnsiTheme="minorHAnsi" w:cstheme="minorBidi"/>
        <w:sz w:val="18"/>
      </w:rPr>
      <w:br/>
    </w:r>
    <w:hyperlink r:id="rId2" w:history="1">
      <w:r w:rsidRPr="0030442F">
        <w:rPr>
          <w:rFonts w:asciiTheme="minorHAnsi" w:eastAsiaTheme="minorHAnsi" w:hAnsiTheme="minorHAnsi" w:cstheme="minorBidi"/>
          <w:b/>
          <w:color w:val="41A6B3" w:themeColor="accent3"/>
          <w:sz w:val="18"/>
          <w:u w:color="0070C0"/>
        </w:rPr>
        <w:t>www.asbfeo.gov.au</w:t>
      </w:r>
    </w:hyperlink>
  </w:p>
  <w:p w14:paraId="178A9206" w14:textId="77777777" w:rsidR="00B5249C" w:rsidRPr="0030442F" w:rsidRDefault="00B5249C" w:rsidP="0030442F">
    <w:pPr>
      <w:spacing w:before="120" w:after="0" w:line="220" w:lineRule="atLeast"/>
      <w:ind w:right="-427"/>
      <w:jc w:val="right"/>
      <w:rPr>
        <w:rFonts w:asciiTheme="minorHAnsi" w:eastAsiaTheme="minorHAnsi" w:hAnsiTheme="minorHAnsi" w:cstheme="minorBidi"/>
        <w:sz w:val="18"/>
      </w:rPr>
    </w:pPr>
    <w:r w:rsidRPr="0030442F">
      <w:rPr>
        <w:rFonts w:asciiTheme="minorHAnsi" w:eastAsiaTheme="minorHAnsi" w:hAnsiTheme="minorHAnsi" w:cstheme="minorBidi"/>
        <w:sz w:val="18"/>
      </w:rPr>
      <w:t>Office of the Australian Small Business and Family Enterprise Ombudsman</w:t>
    </w:r>
    <w:r w:rsidRPr="0030442F">
      <w:rPr>
        <w:rFonts w:asciiTheme="minorHAnsi" w:eastAsiaTheme="minorHAnsi" w:hAnsiTheme="minorHAnsi" w:cstheme="minorBidi"/>
        <w:sz w:val="18"/>
      </w:rPr>
      <w:br/>
      <w:t>GPO Box 1791, Canberra City ACT 2601</w:t>
    </w:r>
  </w:p>
  <w:p w14:paraId="3A109DE3" w14:textId="77777777" w:rsidR="00B5249C" w:rsidRDefault="00B5249C" w:rsidP="0030442F">
    <w:pPr>
      <w:pStyle w:val="Footer"/>
      <w:tabs>
        <w:tab w:val="clear" w:pos="10093"/>
        <w:tab w:val="right" w:pos="9781"/>
      </w:tabs>
      <w:ind w:right="-143"/>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706867"/>
      <w:docPartObj>
        <w:docPartGallery w:val="Page Numbers (Bottom of Page)"/>
        <w:docPartUnique/>
      </w:docPartObj>
    </w:sdtPr>
    <w:sdtEndPr>
      <w:rPr>
        <w:noProof/>
      </w:rPr>
    </w:sdtEndPr>
    <w:sdtContent>
      <w:p w14:paraId="4461BB84" w14:textId="77777777" w:rsidR="00B5249C" w:rsidRDefault="00B5249C">
        <w:pPr>
          <w:pStyle w:val="Footer"/>
          <w:jc w:val="right"/>
        </w:pPr>
        <w:r>
          <w:fldChar w:fldCharType="begin"/>
        </w:r>
        <w:r>
          <w:instrText xml:space="preserve"> PAGE   \* MERGEFORMAT </w:instrText>
        </w:r>
        <w:r>
          <w:fldChar w:fldCharType="separate"/>
        </w:r>
        <w:r w:rsidR="00FB1044">
          <w:rPr>
            <w:noProof/>
          </w:rPr>
          <w:t>8</w:t>
        </w:r>
        <w:r>
          <w:rPr>
            <w:noProof/>
          </w:rPr>
          <w:fldChar w:fldCharType="end"/>
        </w:r>
      </w:p>
    </w:sdtContent>
  </w:sdt>
  <w:p w14:paraId="7463979C" w14:textId="77777777" w:rsidR="00B5249C" w:rsidRDefault="00B5249C" w:rsidP="00B15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5BC22" w14:textId="77777777" w:rsidR="00E90870" w:rsidRDefault="00E90870" w:rsidP="00430C8A">
      <w:pPr>
        <w:spacing w:before="0" w:after="0" w:line="240" w:lineRule="auto"/>
      </w:pPr>
      <w:r>
        <w:separator/>
      </w:r>
    </w:p>
  </w:footnote>
  <w:footnote w:type="continuationSeparator" w:id="0">
    <w:p w14:paraId="700BD085" w14:textId="77777777" w:rsidR="00E90870" w:rsidRDefault="00E90870" w:rsidP="00430C8A">
      <w:pPr>
        <w:spacing w:before="0" w:after="0" w:line="240" w:lineRule="auto"/>
      </w:pPr>
      <w:r>
        <w:continuationSeparator/>
      </w:r>
    </w:p>
  </w:footnote>
  <w:footnote w:type="continuationNotice" w:id="1">
    <w:p w14:paraId="3B640483" w14:textId="77777777" w:rsidR="00E90870" w:rsidRDefault="00E9087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8F1F" w14:textId="77777777" w:rsidR="00B5249C" w:rsidRDefault="00B5249C">
    <w:pPr>
      <w:pStyle w:val="Header"/>
    </w:pPr>
    <w:r>
      <w:rPr>
        <w:noProof/>
        <w:lang w:eastAsia="en-AU"/>
      </w:rPr>
      <w:drawing>
        <wp:anchor distT="0" distB="0" distL="114300" distR="114300" simplePos="0" relativeHeight="251658240" behindDoc="1" locked="0" layoutInCell="1" allowOverlap="1" wp14:anchorId="6CB209E3" wp14:editId="053229E7">
          <wp:simplePos x="0" y="0"/>
          <wp:positionH relativeFrom="page">
            <wp:posOffset>-37465</wp:posOffset>
          </wp:positionH>
          <wp:positionV relativeFrom="page">
            <wp:posOffset>-154305</wp:posOffset>
          </wp:positionV>
          <wp:extent cx="7665720" cy="10843895"/>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0843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D463" w14:textId="77777777" w:rsidR="00B5249C" w:rsidRDefault="00B5249C">
    <w:pPr>
      <w:pStyle w:val="Header"/>
    </w:pPr>
    <w:r>
      <w:rPr>
        <w:noProof/>
        <w:lang w:eastAsia="en-AU"/>
      </w:rPr>
      <w:drawing>
        <wp:inline distT="0" distB="0" distL="0" distR="0" wp14:anchorId="707E2DB3" wp14:editId="33AC215E">
          <wp:extent cx="3888000" cy="886680"/>
          <wp:effectExtent l="0" t="0" r="0" b="8890"/>
          <wp:docPr id="14" name="Picture 14" descr="Australian Small Business and Family Enterprise Ombudsman" title="Australian Small Business and Family Enterprise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BC-Logo-LH.png"/>
                  <pic:cNvPicPr/>
                </pic:nvPicPr>
                <pic:blipFill>
                  <a:blip r:embed="rId1">
                    <a:extLst>
                      <a:ext uri="{28A0092B-C50C-407E-A947-70E740481C1C}">
                        <a14:useLocalDpi xmlns:a14="http://schemas.microsoft.com/office/drawing/2010/main" val="0"/>
                      </a:ext>
                    </a:extLst>
                  </a:blip>
                  <a:stretch>
                    <a:fillRect/>
                  </a:stretch>
                </pic:blipFill>
                <pic:spPr>
                  <a:xfrm>
                    <a:off x="0" y="0"/>
                    <a:ext cx="3888000" cy="88668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23A32" w14:textId="77777777" w:rsidR="00B5249C" w:rsidRDefault="00B524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B80"/>
    <w:multiLevelType w:val="multilevel"/>
    <w:tmpl w:val="1A3CAEC0"/>
    <w:styleLink w:val="Numberedlist"/>
    <w:lvl w:ilvl="0">
      <w:start w:val="1"/>
      <w:numFmt w:val="decimal"/>
      <w:pStyle w:val="NumberedList1"/>
      <w:lvlText w:val="%1."/>
      <w:lvlJc w:val="left"/>
      <w:pPr>
        <w:ind w:left="340" w:hanging="340"/>
      </w:pPr>
      <w:rPr>
        <w:rFonts w:hint="default"/>
      </w:rPr>
    </w:lvl>
    <w:lvl w:ilvl="1">
      <w:start w:val="1"/>
      <w:numFmt w:val="lowerLetter"/>
      <w:pStyle w:val="NumberedList2"/>
      <w:lvlText w:val="%2."/>
      <w:lvlJc w:val="left"/>
      <w:pPr>
        <w:ind w:left="680" w:hanging="340"/>
      </w:pPr>
      <w:rPr>
        <w:rFonts w:hint="default"/>
      </w:rPr>
    </w:lvl>
    <w:lvl w:ilvl="2">
      <w:start w:val="1"/>
      <w:numFmt w:val="lowerRoman"/>
      <w:pStyle w:val="NumberedList3"/>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F3103"/>
    <w:multiLevelType w:val="multilevel"/>
    <w:tmpl w:val="955A4BD8"/>
    <w:name w:val="StandardNumberedList"/>
    <w:lvl w:ilvl="0">
      <w:start w:val="1"/>
      <w:numFmt w:val="decimal"/>
      <w:pStyle w:val="OutlineNumbered1"/>
      <w:lvlText w:val="%1."/>
      <w:lvlJc w:val="left"/>
      <w:pPr>
        <w:tabs>
          <w:tab w:val="num" w:pos="520"/>
        </w:tabs>
        <w:ind w:left="520" w:hanging="520"/>
      </w:pPr>
      <w:rPr>
        <w:i w:val="0"/>
      </w:rPr>
    </w:lvl>
    <w:lvl w:ilvl="1">
      <w:start w:val="1"/>
      <w:numFmt w:val="decimal"/>
      <w:pStyle w:val="OutlineNumbered2"/>
      <w:lvlText w:val="%1.%2."/>
      <w:lvlJc w:val="left"/>
      <w:pPr>
        <w:tabs>
          <w:tab w:val="num" w:pos="992"/>
        </w:tabs>
        <w:ind w:left="992" w:hanging="472"/>
      </w:pPr>
    </w:lvl>
    <w:lvl w:ilvl="2">
      <w:start w:val="1"/>
      <w:numFmt w:val="decimal"/>
      <w:pStyle w:val="OutlineNumbered3"/>
      <w:lvlText w:val="%1.%2.%3."/>
      <w:lvlJc w:val="left"/>
      <w:pPr>
        <w:tabs>
          <w:tab w:val="num" w:pos="1464"/>
        </w:tabs>
        <w:ind w:left="1464"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EB54AB9"/>
    <w:multiLevelType w:val="multilevel"/>
    <w:tmpl w:val="C158CD1C"/>
    <w:numStyleLink w:val="BulletsList"/>
  </w:abstractNum>
  <w:abstractNum w:abstractNumId="4">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nsid w:val="33ED5914"/>
    <w:multiLevelType w:val="multilevel"/>
    <w:tmpl w:val="C158CD1C"/>
    <w:numStyleLink w:val="BulletsList"/>
  </w:abstractNum>
  <w:abstractNum w:abstractNumId="6">
    <w:nsid w:val="43485EE6"/>
    <w:multiLevelType w:val="multilevel"/>
    <w:tmpl w:val="1A3CAEC0"/>
    <w:numStyleLink w:val="Numberedlist"/>
  </w:abstractNum>
  <w:abstractNum w:abstractNumId="7">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nsid w:val="59962269"/>
    <w:multiLevelType w:val="hybridMultilevel"/>
    <w:tmpl w:val="BE6CC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nsid w:val="6DAC35E9"/>
    <w:multiLevelType w:val="multilevel"/>
    <w:tmpl w:val="0896E5D8"/>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3107305"/>
    <w:multiLevelType w:val="multilevel"/>
    <w:tmpl w:val="C158CD1C"/>
    <w:styleLink w:val="BulletsList"/>
    <w:lvl w:ilvl="0">
      <w:start w:val="1"/>
      <w:numFmt w:val="bullet"/>
      <w:pStyle w:val="Bullet1"/>
      <w:lvlText w:val=""/>
      <w:lvlJc w:val="left"/>
      <w:pPr>
        <w:ind w:left="340" w:hanging="340"/>
      </w:pPr>
      <w:rPr>
        <w:rFonts w:ascii="Symbol" w:hAnsi="Symbol" w:hint="default"/>
        <w:color w:val="41A6B3"/>
      </w:rPr>
    </w:lvl>
    <w:lvl w:ilvl="1">
      <w:start w:val="1"/>
      <w:numFmt w:val="bullet"/>
      <w:pStyle w:val="Bullet2"/>
      <w:lvlText w:val="–"/>
      <w:lvlJc w:val="left"/>
      <w:pPr>
        <w:ind w:left="680" w:hanging="340"/>
      </w:pPr>
      <w:rPr>
        <w:rFonts w:ascii="Arial" w:hAnsi="Arial" w:hint="default"/>
        <w:color w:val="41A6B3"/>
      </w:rPr>
    </w:lvl>
    <w:lvl w:ilvl="2">
      <w:start w:val="1"/>
      <w:numFmt w:val="bullet"/>
      <w:pStyle w:val="Bullet3"/>
      <w:lvlText w:val="»"/>
      <w:lvlJc w:val="left"/>
      <w:pPr>
        <w:ind w:left="1021" w:hanging="341"/>
      </w:pPr>
      <w:rPr>
        <w:rFonts w:ascii="Arial" w:hAnsi="Arial" w:hint="default"/>
        <w:color w:val="41A6B3"/>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9"/>
  </w:num>
  <w:num w:numId="11">
    <w:abstractNumId w:val="3"/>
  </w:num>
  <w:num w:numId="12">
    <w:abstractNumId w:val="6"/>
  </w:num>
  <w:num w:numId="13">
    <w:abstractNumId w:val="5"/>
  </w:num>
  <w:num w:numId="14">
    <w:abstractNumId w:val="5"/>
  </w:num>
  <w:num w:numId="15">
    <w:abstractNumId w:val="5"/>
  </w:num>
  <w:num w:numId="16">
    <w:abstractNumId w:val="11"/>
  </w:num>
  <w:num w:numId="17">
    <w:abstractNumId w:val="9"/>
  </w:num>
  <w:num w:numId="18">
    <w:abstractNumId w:val="4"/>
  </w:num>
  <w:num w:numId="19">
    <w:abstractNumId w:val="0"/>
  </w:num>
  <w:num w:numId="20">
    <w:abstractNumId w:val="6"/>
  </w:num>
  <w:num w:numId="21">
    <w:abstractNumId w:val="6"/>
  </w:num>
  <w:num w:numId="22">
    <w:abstractNumId w:val="6"/>
  </w:num>
  <w:num w:numId="23">
    <w:abstractNumId w:val="7"/>
  </w:num>
  <w:num w:numId="24">
    <w:abstractNumId w:val="10"/>
  </w:num>
  <w:num w:numId="25">
    <w:abstractNumId w:val="10"/>
  </w:num>
  <w:num w:numId="26">
    <w:abstractNumId w:val="10"/>
  </w:num>
  <w:num w:numId="27">
    <w:abstractNumId w:val="10"/>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8"/>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03DA0"/>
    <w:rsid w:val="00004C43"/>
    <w:rsid w:val="0001347C"/>
    <w:rsid w:val="0002440E"/>
    <w:rsid w:val="0002782F"/>
    <w:rsid w:val="000333CF"/>
    <w:rsid w:val="00033CC1"/>
    <w:rsid w:val="00036347"/>
    <w:rsid w:val="0003686E"/>
    <w:rsid w:val="00037682"/>
    <w:rsid w:val="00041927"/>
    <w:rsid w:val="00042F96"/>
    <w:rsid w:val="00051186"/>
    <w:rsid w:val="000542AC"/>
    <w:rsid w:val="00054E4D"/>
    <w:rsid w:val="00060073"/>
    <w:rsid w:val="00065086"/>
    <w:rsid w:val="000653C1"/>
    <w:rsid w:val="000971DA"/>
    <w:rsid w:val="000A0C7E"/>
    <w:rsid w:val="000A4037"/>
    <w:rsid w:val="000A418E"/>
    <w:rsid w:val="000B41DB"/>
    <w:rsid w:val="000C31A3"/>
    <w:rsid w:val="000C4FC9"/>
    <w:rsid w:val="000D4942"/>
    <w:rsid w:val="000D5335"/>
    <w:rsid w:val="000D7FC0"/>
    <w:rsid w:val="000E055C"/>
    <w:rsid w:val="000E30D1"/>
    <w:rsid w:val="000E369D"/>
    <w:rsid w:val="000F4857"/>
    <w:rsid w:val="000F4FE5"/>
    <w:rsid w:val="000F7173"/>
    <w:rsid w:val="000F71ED"/>
    <w:rsid w:val="00101CEC"/>
    <w:rsid w:val="00110CE1"/>
    <w:rsid w:val="00131DEB"/>
    <w:rsid w:val="001363D9"/>
    <w:rsid w:val="0014186B"/>
    <w:rsid w:val="001510AF"/>
    <w:rsid w:val="001541EA"/>
    <w:rsid w:val="001572FA"/>
    <w:rsid w:val="00172C4B"/>
    <w:rsid w:val="00175131"/>
    <w:rsid w:val="001755E2"/>
    <w:rsid w:val="001913A6"/>
    <w:rsid w:val="00193F1E"/>
    <w:rsid w:val="00196BBC"/>
    <w:rsid w:val="00196E04"/>
    <w:rsid w:val="00197522"/>
    <w:rsid w:val="001A3BA2"/>
    <w:rsid w:val="001A459C"/>
    <w:rsid w:val="001A54A4"/>
    <w:rsid w:val="001A5E22"/>
    <w:rsid w:val="001A5FC9"/>
    <w:rsid w:val="001C4689"/>
    <w:rsid w:val="001C4B0F"/>
    <w:rsid w:val="001C55EF"/>
    <w:rsid w:val="001C621D"/>
    <w:rsid w:val="001C6613"/>
    <w:rsid w:val="001D5223"/>
    <w:rsid w:val="001E02B8"/>
    <w:rsid w:val="001E1DC0"/>
    <w:rsid w:val="001E36D7"/>
    <w:rsid w:val="001E3D6B"/>
    <w:rsid w:val="001E5F8C"/>
    <w:rsid w:val="001F4077"/>
    <w:rsid w:val="001F42EA"/>
    <w:rsid w:val="001F72B5"/>
    <w:rsid w:val="00201EB3"/>
    <w:rsid w:val="00204BF4"/>
    <w:rsid w:val="00205CEB"/>
    <w:rsid w:val="002060DA"/>
    <w:rsid w:val="0020758F"/>
    <w:rsid w:val="00223131"/>
    <w:rsid w:val="00225218"/>
    <w:rsid w:val="0024006B"/>
    <w:rsid w:val="00242AF9"/>
    <w:rsid w:val="00243547"/>
    <w:rsid w:val="00257237"/>
    <w:rsid w:val="002649DC"/>
    <w:rsid w:val="00271F0A"/>
    <w:rsid w:val="002722B8"/>
    <w:rsid w:val="00272C0B"/>
    <w:rsid w:val="00276952"/>
    <w:rsid w:val="002830C7"/>
    <w:rsid w:val="0028602A"/>
    <w:rsid w:val="00286290"/>
    <w:rsid w:val="00290A63"/>
    <w:rsid w:val="002A07C2"/>
    <w:rsid w:val="002A23FF"/>
    <w:rsid w:val="002A252E"/>
    <w:rsid w:val="002A6277"/>
    <w:rsid w:val="002B2A4A"/>
    <w:rsid w:val="002C0D90"/>
    <w:rsid w:val="002C3931"/>
    <w:rsid w:val="002C4AD6"/>
    <w:rsid w:val="002C77EE"/>
    <w:rsid w:val="002D40B0"/>
    <w:rsid w:val="002D71BF"/>
    <w:rsid w:val="002E3AD9"/>
    <w:rsid w:val="002F3892"/>
    <w:rsid w:val="002F6CFA"/>
    <w:rsid w:val="002F760D"/>
    <w:rsid w:val="0030042E"/>
    <w:rsid w:val="00300FBE"/>
    <w:rsid w:val="00303A85"/>
    <w:rsid w:val="0030442F"/>
    <w:rsid w:val="00313B86"/>
    <w:rsid w:val="003148B7"/>
    <w:rsid w:val="003158C3"/>
    <w:rsid w:val="00317B7C"/>
    <w:rsid w:val="0032227A"/>
    <w:rsid w:val="003254B9"/>
    <w:rsid w:val="003274CD"/>
    <w:rsid w:val="00335CA8"/>
    <w:rsid w:val="0034520C"/>
    <w:rsid w:val="0035119D"/>
    <w:rsid w:val="0035745C"/>
    <w:rsid w:val="003577C1"/>
    <w:rsid w:val="003624EA"/>
    <w:rsid w:val="003638E6"/>
    <w:rsid w:val="00376F97"/>
    <w:rsid w:val="00377A11"/>
    <w:rsid w:val="00386CD4"/>
    <w:rsid w:val="003873C4"/>
    <w:rsid w:val="0039698D"/>
    <w:rsid w:val="003A357A"/>
    <w:rsid w:val="003A3B70"/>
    <w:rsid w:val="003A3F84"/>
    <w:rsid w:val="003A44AB"/>
    <w:rsid w:val="003A54A7"/>
    <w:rsid w:val="003A57BF"/>
    <w:rsid w:val="003A5AFD"/>
    <w:rsid w:val="003B3163"/>
    <w:rsid w:val="003B319B"/>
    <w:rsid w:val="003B330A"/>
    <w:rsid w:val="003B4F12"/>
    <w:rsid w:val="003B4FD5"/>
    <w:rsid w:val="003B6A14"/>
    <w:rsid w:val="003D13B7"/>
    <w:rsid w:val="003D1A1E"/>
    <w:rsid w:val="003D7730"/>
    <w:rsid w:val="003E349E"/>
    <w:rsid w:val="003E5746"/>
    <w:rsid w:val="003E5976"/>
    <w:rsid w:val="003E73D2"/>
    <w:rsid w:val="003E784A"/>
    <w:rsid w:val="003F0C1A"/>
    <w:rsid w:val="003F19B2"/>
    <w:rsid w:val="003F7AE5"/>
    <w:rsid w:val="0040791E"/>
    <w:rsid w:val="00414A59"/>
    <w:rsid w:val="00420454"/>
    <w:rsid w:val="00423F31"/>
    <w:rsid w:val="00426A1F"/>
    <w:rsid w:val="00430C8A"/>
    <w:rsid w:val="00435C92"/>
    <w:rsid w:val="00437AD6"/>
    <w:rsid w:val="00440710"/>
    <w:rsid w:val="00444D00"/>
    <w:rsid w:val="0044690B"/>
    <w:rsid w:val="004540BE"/>
    <w:rsid w:val="00456C25"/>
    <w:rsid w:val="00456D37"/>
    <w:rsid w:val="004703EF"/>
    <w:rsid w:val="00470A6C"/>
    <w:rsid w:val="0047712F"/>
    <w:rsid w:val="00486EFD"/>
    <w:rsid w:val="00493205"/>
    <w:rsid w:val="0049642F"/>
    <w:rsid w:val="004A0C34"/>
    <w:rsid w:val="004A5F08"/>
    <w:rsid w:val="004A7966"/>
    <w:rsid w:val="004B3775"/>
    <w:rsid w:val="004C108A"/>
    <w:rsid w:val="004D19DC"/>
    <w:rsid w:val="004D370A"/>
    <w:rsid w:val="004E058F"/>
    <w:rsid w:val="004E0E0D"/>
    <w:rsid w:val="004E37D3"/>
    <w:rsid w:val="004E3B87"/>
    <w:rsid w:val="004E596C"/>
    <w:rsid w:val="00502F5D"/>
    <w:rsid w:val="00507C3B"/>
    <w:rsid w:val="00510921"/>
    <w:rsid w:val="00510AD3"/>
    <w:rsid w:val="00510E24"/>
    <w:rsid w:val="00513348"/>
    <w:rsid w:val="00513A53"/>
    <w:rsid w:val="0052091A"/>
    <w:rsid w:val="00525B37"/>
    <w:rsid w:val="00526CFA"/>
    <w:rsid w:val="00530690"/>
    <w:rsid w:val="00530888"/>
    <w:rsid w:val="00530C16"/>
    <w:rsid w:val="00531B58"/>
    <w:rsid w:val="005333BA"/>
    <w:rsid w:val="00533B5D"/>
    <w:rsid w:val="00534560"/>
    <w:rsid w:val="00544294"/>
    <w:rsid w:val="00551CA0"/>
    <w:rsid w:val="00551FA9"/>
    <w:rsid w:val="0055209B"/>
    <w:rsid w:val="0055440E"/>
    <w:rsid w:val="00554CAC"/>
    <w:rsid w:val="00556F06"/>
    <w:rsid w:val="00560BF8"/>
    <w:rsid w:val="00570DA0"/>
    <w:rsid w:val="00571314"/>
    <w:rsid w:val="00573C41"/>
    <w:rsid w:val="005952AC"/>
    <w:rsid w:val="00597201"/>
    <w:rsid w:val="005A466A"/>
    <w:rsid w:val="005A6943"/>
    <w:rsid w:val="005A73D0"/>
    <w:rsid w:val="005B6623"/>
    <w:rsid w:val="005B6890"/>
    <w:rsid w:val="005B704B"/>
    <w:rsid w:val="005B70F9"/>
    <w:rsid w:val="005C01E1"/>
    <w:rsid w:val="005C3905"/>
    <w:rsid w:val="005D011D"/>
    <w:rsid w:val="005D037B"/>
    <w:rsid w:val="005D1F2C"/>
    <w:rsid w:val="005D5F41"/>
    <w:rsid w:val="005D603B"/>
    <w:rsid w:val="005E13F4"/>
    <w:rsid w:val="005E1503"/>
    <w:rsid w:val="005E60A8"/>
    <w:rsid w:val="005E62CC"/>
    <w:rsid w:val="005F0686"/>
    <w:rsid w:val="005F2434"/>
    <w:rsid w:val="005F5521"/>
    <w:rsid w:val="00600F45"/>
    <w:rsid w:val="00604210"/>
    <w:rsid w:val="00604A12"/>
    <w:rsid w:val="00604AFD"/>
    <w:rsid w:val="0061119E"/>
    <w:rsid w:val="0061477A"/>
    <w:rsid w:val="00621C42"/>
    <w:rsid w:val="00622602"/>
    <w:rsid w:val="00623471"/>
    <w:rsid w:val="00623BA1"/>
    <w:rsid w:val="00626231"/>
    <w:rsid w:val="0063435A"/>
    <w:rsid w:val="006346BC"/>
    <w:rsid w:val="00635A48"/>
    <w:rsid w:val="00640910"/>
    <w:rsid w:val="00644368"/>
    <w:rsid w:val="0064599E"/>
    <w:rsid w:val="0064616F"/>
    <w:rsid w:val="0065356F"/>
    <w:rsid w:val="00654ABA"/>
    <w:rsid w:val="00655936"/>
    <w:rsid w:val="00655C3D"/>
    <w:rsid w:val="0066652A"/>
    <w:rsid w:val="006700D2"/>
    <w:rsid w:val="00670171"/>
    <w:rsid w:val="00675D29"/>
    <w:rsid w:val="006773D7"/>
    <w:rsid w:val="00682167"/>
    <w:rsid w:val="006847BD"/>
    <w:rsid w:val="006850B9"/>
    <w:rsid w:val="00687B51"/>
    <w:rsid w:val="00692925"/>
    <w:rsid w:val="006973ED"/>
    <w:rsid w:val="006A05AC"/>
    <w:rsid w:val="006A1977"/>
    <w:rsid w:val="006A69F0"/>
    <w:rsid w:val="006A7C13"/>
    <w:rsid w:val="006B235B"/>
    <w:rsid w:val="006B5955"/>
    <w:rsid w:val="006C42AF"/>
    <w:rsid w:val="006C719B"/>
    <w:rsid w:val="006D5895"/>
    <w:rsid w:val="006E44A9"/>
    <w:rsid w:val="006E53C0"/>
    <w:rsid w:val="006E7E2C"/>
    <w:rsid w:val="006F592B"/>
    <w:rsid w:val="006F60D1"/>
    <w:rsid w:val="00700F93"/>
    <w:rsid w:val="00700FEF"/>
    <w:rsid w:val="00701DFB"/>
    <w:rsid w:val="00704990"/>
    <w:rsid w:val="00706E54"/>
    <w:rsid w:val="00711D8E"/>
    <w:rsid w:val="00712672"/>
    <w:rsid w:val="00712831"/>
    <w:rsid w:val="0071617E"/>
    <w:rsid w:val="0071638A"/>
    <w:rsid w:val="00724FBB"/>
    <w:rsid w:val="00726DE8"/>
    <w:rsid w:val="00734E3F"/>
    <w:rsid w:val="00736985"/>
    <w:rsid w:val="00736A02"/>
    <w:rsid w:val="00743401"/>
    <w:rsid w:val="00743E06"/>
    <w:rsid w:val="007460A3"/>
    <w:rsid w:val="007506D5"/>
    <w:rsid w:val="00756F70"/>
    <w:rsid w:val="007600CD"/>
    <w:rsid w:val="0077327F"/>
    <w:rsid w:val="00781AFD"/>
    <w:rsid w:val="00794516"/>
    <w:rsid w:val="007A4FB9"/>
    <w:rsid w:val="007B1333"/>
    <w:rsid w:val="007B230B"/>
    <w:rsid w:val="007B2379"/>
    <w:rsid w:val="007B6200"/>
    <w:rsid w:val="007C0547"/>
    <w:rsid w:val="007C2E8F"/>
    <w:rsid w:val="007C3641"/>
    <w:rsid w:val="007C76EF"/>
    <w:rsid w:val="007D1F87"/>
    <w:rsid w:val="007D2373"/>
    <w:rsid w:val="007D309A"/>
    <w:rsid w:val="007D5244"/>
    <w:rsid w:val="007D750C"/>
    <w:rsid w:val="007E555E"/>
    <w:rsid w:val="007F094C"/>
    <w:rsid w:val="007F37FE"/>
    <w:rsid w:val="007F682E"/>
    <w:rsid w:val="007F6B23"/>
    <w:rsid w:val="00801B9F"/>
    <w:rsid w:val="00803D45"/>
    <w:rsid w:val="00807B75"/>
    <w:rsid w:val="00807CF3"/>
    <w:rsid w:val="00812EC5"/>
    <w:rsid w:val="008142A8"/>
    <w:rsid w:val="0081455C"/>
    <w:rsid w:val="00814AEB"/>
    <w:rsid w:val="008168CF"/>
    <w:rsid w:val="00817208"/>
    <w:rsid w:val="008264DF"/>
    <w:rsid w:val="00830A7C"/>
    <w:rsid w:val="00833347"/>
    <w:rsid w:val="0086672F"/>
    <w:rsid w:val="0087002E"/>
    <w:rsid w:val="0087367D"/>
    <w:rsid w:val="00874E30"/>
    <w:rsid w:val="008757AC"/>
    <w:rsid w:val="00877FA6"/>
    <w:rsid w:val="008814E3"/>
    <w:rsid w:val="00881A53"/>
    <w:rsid w:val="0088245A"/>
    <w:rsid w:val="008842F1"/>
    <w:rsid w:val="00885503"/>
    <w:rsid w:val="00886111"/>
    <w:rsid w:val="00892CF4"/>
    <w:rsid w:val="00895252"/>
    <w:rsid w:val="00896327"/>
    <w:rsid w:val="008A336A"/>
    <w:rsid w:val="008A6106"/>
    <w:rsid w:val="008A7DB3"/>
    <w:rsid w:val="008B1370"/>
    <w:rsid w:val="008B257B"/>
    <w:rsid w:val="008C0982"/>
    <w:rsid w:val="008C261C"/>
    <w:rsid w:val="008C42B1"/>
    <w:rsid w:val="008C5352"/>
    <w:rsid w:val="008D696A"/>
    <w:rsid w:val="008E0144"/>
    <w:rsid w:val="008E38DA"/>
    <w:rsid w:val="008E5701"/>
    <w:rsid w:val="008E71EE"/>
    <w:rsid w:val="008F6847"/>
    <w:rsid w:val="009029FA"/>
    <w:rsid w:val="00910A9A"/>
    <w:rsid w:val="00913AA1"/>
    <w:rsid w:val="00917C52"/>
    <w:rsid w:val="00926E8A"/>
    <w:rsid w:val="009405FB"/>
    <w:rsid w:val="00944024"/>
    <w:rsid w:val="00944768"/>
    <w:rsid w:val="00960A4A"/>
    <w:rsid w:val="00960F14"/>
    <w:rsid w:val="0098234A"/>
    <w:rsid w:val="00982B5C"/>
    <w:rsid w:val="00983297"/>
    <w:rsid w:val="00984D01"/>
    <w:rsid w:val="0098674C"/>
    <w:rsid w:val="00991342"/>
    <w:rsid w:val="00991C36"/>
    <w:rsid w:val="00994B0B"/>
    <w:rsid w:val="009A1007"/>
    <w:rsid w:val="009A328A"/>
    <w:rsid w:val="009A36A3"/>
    <w:rsid w:val="009A4694"/>
    <w:rsid w:val="009B2074"/>
    <w:rsid w:val="009B263C"/>
    <w:rsid w:val="009B4D3B"/>
    <w:rsid w:val="009B7ADD"/>
    <w:rsid w:val="009D6D91"/>
    <w:rsid w:val="009D7407"/>
    <w:rsid w:val="009E04DB"/>
    <w:rsid w:val="009E0866"/>
    <w:rsid w:val="009E09FE"/>
    <w:rsid w:val="009E1683"/>
    <w:rsid w:val="009E1AFE"/>
    <w:rsid w:val="009E1CA9"/>
    <w:rsid w:val="009E5876"/>
    <w:rsid w:val="009E7543"/>
    <w:rsid w:val="009F16E4"/>
    <w:rsid w:val="009F3504"/>
    <w:rsid w:val="009F5321"/>
    <w:rsid w:val="009F54D2"/>
    <w:rsid w:val="00A0234A"/>
    <w:rsid w:val="00A03A1F"/>
    <w:rsid w:val="00A05E08"/>
    <w:rsid w:val="00A152EA"/>
    <w:rsid w:val="00A22520"/>
    <w:rsid w:val="00A22CC3"/>
    <w:rsid w:val="00A23153"/>
    <w:rsid w:val="00A24A62"/>
    <w:rsid w:val="00A30CB3"/>
    <w:rsid w:val="00A31C9F"/>
    <w:rsid w:val="00A322B7"/>
    <w:rsid w:val="00A32AC7"/>
    <w:rsid w:val="00A32DE5"/>
    <w:rsid w:val="00A36840"/>
    <w:rsid w:val="00A36C7C"/>
    <w:rsid w:val="00A52272"/>
    <w:rsid w:val="00A52735"/>
    <w:rsid w:val="00A52F0B"/>
    <w:rsid w:val="00A532DC"/>
    <w:rsid w:val="00A53F76"/>
    <w:rsid w:val="00A6049B"/>
    <w:rsid w:val="00A61DF1"/>
    <w:rsid w:val="00A7016E"/>
    <w:rsid w:val="00A70718"/>
    <w:rsid w:val="00A70CD8"/>
    <w:rsid w:val="00A71A60"/>
    <w:rsid w:val="00A72FCB"/>
    <w:rsid w:val="00A76E6A"/>
    <w:rsid w:val="00A80C73"/>
    <w:rsid w:val="00A81E39"/>
    <w:rsid w:val="00A8264F"/>
    <w:rsid w:val="00A829AA"/>
    <w:rsid w:val="00A873DE"/>
    <w:rsid w:val="00A933F7"/>
    <w:rsid w:val="00A945D4"/>
    <w:rsid w:val="00AA0EFF"/>
    <w:rsid w:val="00AB53B9"/>
    <w:rsid w:val="00AB6A0C"/>
    <w:rsid w:val="00AC164A"/>
    <w:rsid w:val="00AC4C7C"/>
    <w:rsid w:val="00AD2434"/>
    <w:rsid w:val="00AD649D"/>
    <w:rsid w:val="00AE6027"/>
    <w:rsid w:val="00AF2050"/>
    <w:rsid w:val="00AF4569"/>
    <w:rsid w:val="00AF4EF3"/>
    <w:rsid w:val="00AF73B8"/>
    <w:rsid w:val="00B01EC7"/>
    <w:rsid w:val="00B02FFB"/>
    <w:rsid w:val="00B103FD"/>
    <w:rsid w:val="00B11251"/>
    <w:rsid w:val="00B14872"/>
    <w:rsid w:val="00B154BF"/>
    <w:rsid w:val="00B16460"/>
    <w:rsid w:val="00B165ED"/>
    <w:rsid w:val="00B22A18"/>
    <w:rsid w:val="00B2509C"/>
    <w:rsid w:val="00B30A3A"/>
    <w:rsid w:val="00B34C8E"/>
    <w:rsid w:val="00B51360"/>
    <w:rsid w:val="00B5249C"/>
    <w:rsid w:val="00B556EE"/>
    <w:rsid w:val="00B6013D"/>
    <w:rsid w:val="00B60E7D"/>
    <w:rsid w:val="00B61A26"/>
    <w:rsid w:val="00B627D6"/>
    <w:rsid w:val="00B630B9"/>
    <w:rsid w:val="00B63634"/>
    <w:rsid w:val="00B65997"/>
    <w:rsid w:val="00B660F8"/>
    <w:rsid w:val="00B75ACE"/>
    <w:rsid w:val="00B75E82"/>
    <w:rsid w:val="00B761F9"/>
    <w:rsid w:val="00B76B42"/>
    <w:rsid w:val="00B80D0F"/>
    <w:rsid w:val="00B819B2"/>
    <w:rsid w:val="00B8273F"/>
    <w:rsid w:val="00B833C5"/>
    <w:rsid w:val="00B86832"/>
    <w:rsid w:val="00B9335D"/>
    <w:rsid w:val="00B939EF"/>
    <w:rsid w:val="00BA7183"/>
    <w:rsid w:val="00BA7991"/>
    <w:rsid w:val="00BB06C7"/>
    <w:rsid w:val="00BB26C5"/>
    <w:rsid w:val="00BC088E"/>
    <w:rsid w:val="00BC2301"/>
    <w:rsid w:val="00BC728B"/>
    <w:rsid w:val="00BE1CF4"/>
    <w:rsid w:val="00BE372F"/>
    <w:rsid w:val="00BE544D"/>
    <w:rsid w:val="00BF4DE6"/>
    <w:rsid w:val="00BF5F4A"/>
    <w:rsid w:val="00C10B12"/>
    <w:rsid w:val="00C13354"/>
    <w:rsid w:val="00C21B3D"/>
    <w:rsid w:val="00C26CD3"/>
    <w:rsid w:val="00C27528"/>
    <w:rsid w:val="00C32720"/>
    <w:rsid w:val="00C42CDE"/>
    <w:rsid w:val="00C43391"/>
    <w:rsid w:val="00C53CA9"/>
    <w:rsid w:val="00C55D95"/>
    <w:rsid w:val="00C57F97"/>
    <w:rsid w:val="00C648EE"/>
    <w:rsid w:val="00C71A1B"/>
    <w:rsid w:val="00C77238"/>
    <w:rsid w:val="00C80554"/>
    <w:rsid w:val="00C84A72"/>
    <w:rsid w:val="00C91F38"/>
    <w:rsid w:val="00C92AA0"/>
    <w:rsid w:val="00C93A61"/>
    <w:rsid w:val="00C9514A"/>
    <w:rsid w:val="00C95A79"/>
    <w:rsid w:val="00C96FDD"/>
    <w:rsid w:val="00C979A0"/>
    <w:rsid w:val="00CA37B1"/>
    <w:rsid w:val="00CB069D"/>
    <w:rsid w:val="00CB1959"/>
    <w:rsid w:val="00CB501B"/>
    <w:rsid w:val="00CB739E"/>
    <w:rsid w:val="00CC0A68"/>
    <w:rsid w:val="00CC46E5"/>
    <w:rsid w:val="00CD187B"/>
    <w:rsid w:val="00CD542C"/>
    <w:rsid w:val="00CE7172"/>
    <w:rsid w:val="00CE736E"/>
    <w:rsid w:val="00CE7C03"/>
    <w:rsid w:val="00CF00CE"/>
    <w:rsid w:val="00CF4A15"/>
    <w:rsid w:val="00D0296C"/>
    <w:rsid w:val="00D14984"/>
    <w:rsid w:val="00D163AA"/>
    <w:rsid w:val="00D1750F"/>
    <w:rsid w:val="00D225E9"/>
    <w:rsid w:val="00D249F0"/>
    <w:rsid w:val="00D2523C"/>
    <w:rsid w:val="00D2681B"/>
    <w:rsid w:val="00D27439"/>
    <w:rsid w:val="00D313A6"/>
    <w:rsid w:val="00D35A41"/>
    <w:rsid w:val="00D36737"/>
    <w:rsid w:val="00D52EF2"/>
    <w:rsid w:val="00D55796"/>
    <w:rsid w:val="00D571BC"/>
    <w:rsid w:val="00D65ED2"/>
    <w:rsid w:val="00D66BD4"/>
    <w:rsid w:val="00D67558"/>
    <w:rsid w:val="00D7549F"/>
    <w:rsid w:val="00D85D5F"/>
    <w:rsid w:val="00D868AE"/>
    <w:rsid w:val="00D86A4C"/>
    <w:rsid w:val="00DA3602"/>
    <w:rsid w:val="00DA4108"/>
    <w:rsid w:val="00DA68DF"/>
    <w:rsid w:val="00DB4022"/>
    <w:rsid w:val="00DC1157"/>
    <w:rsid w:val="00DC2FF3"/>
    <w:rsid w:val="00DC3EA0"/>
    <w:rsid w:val="00DC532A"/>
    <w:rsid w:val="00DD4D41"/>
    <w:rsid w:val="00DE3D61"/>
    <w:rsid w:val="00DE6EDD"/>
    <w:rsid w:val="00DF1EF5"/>
    <w:rsid w:val="00DF4D44"/>
    <w:rsid w:val="00DF6EBF"/>
    <w:rsid w:val="00E029DA"/>
    <w:rsid w:val="00E02AB8"/>
    <w:rsid w:val="00E06C72"/>
    <w:rsid w:val="00E12215"/>
    <w:rsid w:val="00E14C00"/>
    <w:rsid w:val="00E156AA"/>
    <w:rsid w:val="00E219B4"/>
    <w:rsid w:val="00E229A2"/>
    <w:rsid w:val="00E2635D"/>
    <w:rsid w:val="00E310CD"/>
    <w:rsid w:val="00E3165B"/>
    <w:rsid w:val="00E341DE"/>
    <w:rsid w:val="00E35E95"/>
    <w:rsid w:val="00E405EE"/>
    <w:rsid w:val="00E43517"/>
    <w:rsid w:val="00E5349E"/>
    <w:rsid w:val="00E53717"/>
    <w:rsid w:val="00E53800"/>
    <w:rsid w:val="00E57F18"/>
    <w:rsid w:val="00E60461"/>
    <w:rsid w:val="00E6081F"/>
    <w:rsid w:val="00E6534C"/>
    <w:rsid w:val="00E65C63"/>
    <w:rsid w:val="00E71598"/>
    <w:rsid w:val="00E7756C"/>
    <w:rsid w:val="00E827A7"/>
    <w:rsid w:val="00E83869"/>
    <w:rsid w:val="00E87DEC"/>
    <w:rsid w:val="00E90870"/>
    <w:rsid w:val="00E93B9B"/>
    <w:rsid w:val="00E93ECD"/>
    <w:rsid w:val="00E95FC7"/>
    <w:rsid w:val="00EA04B2"/>
    <w:rsid w:val="00EA0F75"/>
    <w:rsid w:val="00EA20F3"/>
    <w:rsid w:val="00EB450E"/>
    <w:rsid w:val="00EB485A"/>
    <w:rsid w:val="00EB5B30"/>
    <w:rsid w:val="00EC36E4"/>
    <w:rsid w:val="00EC417F"/>
    <w:rsid w:val="00EC49DF"/>
    <w:rsid w:val="00EC7DBD"/>
    <w:rsid w:val="00ED43D1"/>
    <w:rsid w:val="00EE43DC"/>
    <w:rsid w:val="00EE5677"/>
    <w:rsid w:val="00EE6D73"/>
    <w:rsid w:val="00EF28C2"/>
    <w:rsid w:val="00EF4409"/>
    <w:rsid w:val="00EF4ADA"/>
    <w:rsid w:val="00F02926"/>
    <w:rsid w:val="00F0501C"/>
    <w:rsid w:val="00F075E5"/>
    <w:rsid w:val="00F10B9C"/>
    <w:rsid w:val="00F14A31"/>
    <w:rsid w:val="00F15735"/>
    <w:rsid w:val="00F2367B"/>
    <w:rsid w:val="00F23ECD"/>
    <w:rsid w:val="00F24E33"/>
    <w:rsid w:val="00F2684E"/>
    <w:rsid w:val="00F26D8C"/>
    <w:rsid w:val="00F3598C"/>
    <w:rsid w:val="00F365E8"/>
    <w:rsid w:val="00F3696C"/>
    <w:rsid w:val="00F47538"/>
    <w:rsid w:val="00F509EF"/>
    <w:rsid w:val="00F551AC"/>
    <w:rsid w:val="00F6215B"/>
    <w:rsid w:val="00F629EB"/>
    <w:rsid w:val="00F64C1E"/>
    <w:rsid w:val="00F729EF"/>
    <w:rsid w:val="00F7327B"/>
    <w:rsid w:val="00F73E02"/>
    <w:rsid w:val="00F7416F"/>
    <w:rsid w:val="00F86B42"/>
    <w:rsid w:val="00F87359"/>
    <w:rsid w:val="00F874A3"/>
    <w:rsid w:val="00F87B18"/>
    <w:rsid w:val="00F907B1"/>
    <w:rsid w:val="00F90899"/>
    <w:rsid w:val="00F90FA7"/>
    <w:rsid w:val="00F92AE4"/>
    <w:rsid w:val="00F9457C"/>
    <w:rsid w:val="00F96BB9"/>
    <w:rsid w:val="00FA2C95"/>
    <w:rsid w:val="00FB1044"/>
    <w:rsid w:val="00FB11DC"/>
    <w:rsid w:val="00FB5F86"/>
    <w:rsid w:val="00FC0451"/>
    <w:rsid w:val="00FD0607"/>
    <w:rsid w:val="00FE35D7"/>
    <w:rsid w:val="00FE5540"/>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4C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semiHidden/>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A32DE5"/>
    <w:pPr>
      <w:tabs>
        <w:tab w:val="right" w:pos="9639"/>
      </w:tabs>
      <w:spacing w:line="360" w:lineRule="atLeast"/>
    </w:pPr>
    <w:rPr>
      <w:b/>
      <w:sz w:val="28"/>
    </w:rPr>
  </w:style>
  <w:style w:type="paragraph" w:styleId="TOC2">
    <w:name w:val="toc 2"/>
    <w:basedOn w:val="Normal"/>
    <w:next w:val="Normal"/>
    <w:autoRedefine/>
    <w:uiPriority w:val="39"/>
    <w:unhideWhenUsed/>
    <w:rsid w:val="00B5249C"/>
    <w:pPr>
      <w:tabs>
        <w:tab w:val="right" w:pos="9639"/>
      </w:tabs>
      <w:spacing w:before="120"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semiHidden/>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numPr>
        <w:numId w:val="28"/>
      </w:num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 w:type="paragraph" w:customStyle="1" w:styleId="OutlineNumbered2">
    <w:name w:val="Outline Numbered 2"/>
    <w:basedOn w:val="Normal"/>
    <w:link w:val="OutlineNumbered2Char"/>
    <w:rsid w:val="00CB739E"/>
    <w:pPr>
      <w:numPr>
        <w:ilvl w:val="1"/>
        <w:numId w:val="28"/>
      </w:numPr>
    </w:pPr>
  </w:style>
  <w:style w:type="character" w:customStyle="1" w:styleId="OutlineNumbered2Char">
    <w:name w:val="Outline Numbered 2 Char"/>
    <w:basedOn w:val="DefaultParagraphFont"/>
    <w:link w:val="OutlineNumbered2"/>
    <w:rsid w:val="00CB739E"/>
    <w:rPr>
      <w:szCs w:val="22"/>
      <w:lang w:eastAsia="en-US"/>
    </w:rPr>
  </w:style>
  <w:style w:type="paragraph" w:customStyle="1" w:styleId="OutlineNumbered3">
    <w:name w:val="Outline Numbered 3"/>
    <w:basedOn w:val="Normal"/>
    <w:link w:val="OutlineNumbered3Char"/>
    <w:rsid w:val="00CB739E"/>
    <w:pPr>
      <w:numPr>
        <w:ilvl w:val="2"/>
        <w:numId w:val="28"/>
      </w:numPr>
    </w:pPr>
  </w:style>
  <w:style w:type="character" w:customStyle="1" w:styleId="OutlineNumbered3Char">
    <w:name w:val="Outline Numbered 3 Char"/>
    <w:basedOn w:val="DefaultParagraphFont"/>
    <w:link w:val="OutlineNumbered3"/>
    <w:rsid w:val="00CB739E"/>
    <w:rPr>
      <w:szCs w:val="22"/>
      <w:lang w:eastAsia="en-US"/>
    </w:rPr>
  </w:style>
  <w:style w:type="paragraph" w:styleId="ListParagraph">
    <w:name w:val="List Paragraph"/>
    <w:basedOn w:val="Normal"/>
    <w:uiPriority w:val="34"/>
    <w:qFormat/>
    <w:rsid w:val="007A4FB9"/>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semiHidden/>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A32DE5"/>
    <w:pPr>
      <w:tabs>
        <w:tab w:val="right" w:pos="9639"/>
      </w:tabs>
      <w:spacing w:line="360" w:lineRule="atLeast"/>
    </w:pPr>
    <w:rPr>
      <w:b/>
      <w:sz w:val="28"/>
    </w:rPr>
  </w:style>
  <w:style w:type="paragraph" w:styleId="TOC2">
    <w:name w:val="toc 2"/>
    <w:basedOn w:val="Normal"/>
    <w:next w:val="Normal"/>
    <w:autoRedefine/>
    <w:uiPriority w:val="39"/>
    <w:unhideWhenUsed/>
    <w:rsid w:val="00B5249C"/>
    <w:pPr>
      <w:tabs>
        <w:tab w:val="right" w:pos="9639"/>
      </w:tabs>
      <w:spacing w:before="120"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semiHidden/>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numPr>
        <w:numId w:val="28"/>
      </w:num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 w:type="paragraph" w:customStyle="1" w:styleId="OutlineNumbered2">
    <w:name w:val="Outline Numbered 2"/>
    <w:basedOn w:val="Normal"/>
    <w:link w:val="OutlineNumbered2Char"/>
    <w:rsid w:val="00CB739E"/>
    <w:pPr>
      <w:numPr>
        <w:ilvl w:val="1"/>
        <w:numId w:val="28"/>
      </w:numPr>
    </w:pPr>
  </w:style>
  <w:style w:type="character" w:customStyle="1" w:styleId="OutlineNumbered2Char">
    <w:name w:val="Outline Numbered 2 Char"/>
    <w:basedOn w:val="DefaultParagraphFont"/>
    <w:link w:val="OutlineNumbered2"/>
    <w:rsid w:val="00CB739E"/>
    <w:rPr>
      <w:szCs w:val="22"/>
      <w:lang w:eastAsia="en-US"/>
    </w:rPr>
  </w:style>
  <w:style w:type="paragraph" w:customStyle="1" w:styleId="OutlineNumbered3">
    <w:name w:val="Outline Numbered 3"/>
    <w:basedOn w:val="Normal"/>
    <w:link w:val="OutlineNumbered3Char"/>
    <w:rsid w:val="00CB739E"/>
    <w:pPr>
      <w:numPr>
        <w:ilvl w:val="2"/>
        <w:numId w:val="28"/>
      </w:numPr>
    </w:pPr>
  </w:style>
  <w:style w:type="character" w:customStyle="1" w:styleId="OutlineNumbered3Char">
    <w:name w:val="Outline Numbered 3 Char"/>
    <w:basedOn w:val="DefaultParagraphFont"/>
    <w:link w:val="OutlineNumbered3"/>
    <w:rsid w:val="00CB739E"/>
    <w:rPr>
      <w:szCs w:val="22"/>
      <w:lang w:eastAsia="en-US"/>
    </w:rPr>
  </w:style>
  <w:style w:type="paragraph" w:styleId="ListParagraph">
    <w:name w:val="List Paragraph"/>
    <w:basedOn w:val="Normal"/>
    <w:uiPriority w:val="34"/>
    <w:qFormat/>
    <w:rsid w:val="007A4FB9"/>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16275">
      <w:bodyDiv w:val="1"/>
      <w:marLeft w:val="0"/>
      <w:marRight w:val="0"/>
      <w:marTop w:val="0"/>
      <w:marBottom w:val="0"/>
      <w:divBdr>
        <w:top w:val="none" w:sz="0" w:space="0" w:color="auto"/>
        <w:left w:val="none" w:sz="0" w:space="0" w:color="auto"/>
        <w:bottom w:val="none" w:sz="0" w:space="0" w:color="auto"/>
        <w:right w:val="none" w:sz="0" w:space="0" w:color="auto"/>
      </w:divBdr>
    </w:div>
    <w:div w:id="1510412693">
      <w:bodyDiv w:val="1"/>
      <w:marLeft w:val="0"/>
      <w:marRight w:val="0"/>
      <w:marTop w:val="0"/>
      <w:marBottom w:val="0"/>
      <w:divBdr>
        <w:top w:val="none" w:sz="0" w:space="0" w:color="auto"/>
        <w:left w:val="none" w:sz="0" w:space="0" w:color="auto"/>
        <w:bottom w:val="none" w:sz="0" w:space="0" w:color="auto"/>
        <w:right w:val="none" w:sz="0" w:space="0" w:color="auto"/>
      </w:divBdr>
    </w:div>
    <w:div w:id="1632638055">
      <w:bodyDiv w:val="1"/>
      <w:marLeft w:val="0"/>
      <w:marRight w:val="0"/>
      <w:marTop w:val="0"/>
      <w:marBottom w:val="0"/>
      <w:divBdr>
        <w:top w:val="none" w:sz="0" w:space="0" w:color="auto"/>
        <w:left w:val="none" w:sz="0" w:space="0" w:color="auto"/>
        <w:bottom w:val="none" w:sz="0" w:space="0" w:color="auto"/>
        <w:right w:val="none" w:sz="0" w:space="0" w:color="auto"/>
      </w:divBdr>
    </w:div>
    <w:div w:id="192822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ntTable" Target="fontTable.xml"/><Relationship Id="rId24" Type="http://schemas.openxmlformats.org/officeDocument/2006/relationships/image" Target="media/image9.jpeg"/><Relationship Id="rId6" Type="http://schemas.openxmlformats.org/officeDocument/2006/relationships/customXml" Target="../customXml/item6.xml"/><Relationship Id="rId11" Type="http://schemas.openxmlformats.org/officeDocument/2006/relationships/webSettings" Target="webSettings.xml"/><Relationship Id="rId28" Type="http://schemas.openxmlformats.org/officeDocument/2006/relationships/chart" Target="charts/chart4.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file:///C:/Users/gjgyj/Dropbox/MSO%20Conversions/ZOO/ASBC%20Word%20Templates%20x7/www.asbfeo.gov.au"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http://tweb/sites/mg/asbfeo/assist/Reports/Quarter%202%20MO%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tweb/sites/mg/asbfeo/assist/Reports/Quarter%202%20MO%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tweb/sites/mg/asbfeo/assist/Reports/Quarter%202%20MO%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tweb/sites/mg/asbfeo/assist/Reports/Quarter%202%20MO%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600"/>
            </a:pPr>
            <a:r>
              <a:rPr lang="en-AU" sz="1600">
                <a:solidFill>
                  <a:schemeClr val="tx2"/>
                </a:solidFill>
              </a:rPr>
              <a:t>Type</a:t>
            </a:r>
            <a:r>
              <a:rPr lang="en-AU" sz="1600" baseline="0">
                <a:solidFill>
                  <a:schemeClr val="tx2"/>
                </a:solidFill>
              </a:rPr>
              <a:t> of Contact</a:t>
            </a:r>
            <a:endParaRPr lang="en-AU" sz="1600">
              <a:solidFill>
                <a:schemeClr val="tx2"/>
              </a:solidFill>
            </a:endParaRPr>
          </a:p>
        </c:rich>
      </c:tx>
      <c:layout>
        <c:manualLayout>
          <c:xMode val="edge"/>
          <c:yMode val="edge"/>
          <c:x val="0.40763770164876834"/>
          <c:y val="2.005012531328320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3"/>
              </a:solidFill>
            </c:spPr>
          </c:dPt>
          <c:dPt>
            <c:idx val="1"/>
            <c:invertIfNegative val="0"/>
            <c:bubble3D val="0"/>
            <c:spPr>
              <a:solidFill>
                <a:schemeClr val="accent3"/>
              </a:solidFill>
            </c:spPr>
          </c:dPt>
          <c:dPt>
            <c:idx val="2"/>
            <c:invertIfNegative val="0"/>
            <c:bubble3D val="0"/>
            <c:spPr>
              <a:solidFill>
                <a:schemeClr val="accent3"/>
              </a:solidFill>
            </c:spPr>
          </c:dPt>
          <c:dLbls>
            <c:dLbl>
              <c:idx val="0"/>
              <c:layout>
                <c:manualLayout>
                  <c:x val="1.5854141894569957E-3"/>
                  <c:y val="8.6883876357560563E-2"/>
                </c:manualLayout>
              </c:layout>
              <c:showLegendKey val="0"/>
              <c:showVal val="1"/>
              <c:showCatName val="0"/>
              <c:showSerName val="0"/>
              <c:showPercent val="0"/>
              <c:showBubbleSize val="0"/>
            </c:dLbl>
            <c:dLbl>
              <c:idx val="1"/>
              <c:layout>
                <c:manualLayout>
                  <c:x val="0"/>
                  <c:y val="8.0200501253132828E-2"/>
                </c:manualLayout>
              </c:layout>
              <c:showLegendKey val="0"/>
              <c:showVal val="1"/>
              <c:showCatName val="0"/>
              <c:showSerName val="0"/>
              <c:showPercent val="0"/>
              <c:showBubbleSize val="0"/>
            </c:dLbl>
            <c:dLbl>
              <c:idx val="2"/>
              <c:layout>
                <c:manualLayout>
                  <c:x val="2.4844720496894408E-2"/>
                  <c:y val="-3.793796673248661E-2"/>
                </c:manualLayout>
              </c:layout>
              <c:showLegendKey val="0"/>
              <c:showVal val="1"/>
              <c:showCatName val="0"/>
              <c:showSerName val="0"/>
              <c:showPercent val="0"/>
              <c:showBubbleSize val="0"/>
            </c:dLbl>
            <c:dLbl>
              <c:idx val="3"/>
              <c:layout>
                <c:manualLayout>
                  <c:x val="0"/>
                  <c:y val="7.685881370091896E-2"/>
                </c:manualLayout>
              </c:layout>
              <c:showLegendKey val="0"/>
              <c:showVal val="1"/>
              <c:showCatName val="0"/>
              <c:showSerName val="0"/>
              <c:showPercent val="0"/>
              <c:showBubbleSize val="0"/>
            </c:dLbl>
            <c:dLbl>
              <c:idx val="4"/>
              <c:layout>
                <c:manualLayout>
                  <c:x val="4.7561177326081536E-3"/>
                  <c:y val="8.3542188805346695E-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strRef>
              <c:f>Sheet1!$A$3:$A$5</c:f>
              <c:strCache>
                <c:ptCount val="3"/>
                <c:pt idx="0">
                  <c:v>Dispute</c:v>
                </c:pt>
                <c:pt idx="1">
                  <c:v>General Assistance and Information</c:v>
                </c:pt>
                <c:pt idx="2">
                  <c:v>Enquiry about ASBFEO</c:v>
                </c:pt>
              </c:strCache>
            </c:strRef>
          </c:cat>
          <c:val>
            <c:numRef>
              <c:f>Sheet1!$D$3:$D$5</c:f>
              <c:numCache>
                <c:formatCode>General</c:formatCode>
                <c:ptCount val="3"/>
                <c:pt idx="0">
                  <c:v>301</c:v>
                </c:pt>
                <c:pt idx="1">
                  <c:v>292</c:v>
                </c:pt>
                <c:pt idx="2">
                  <c:v>1</c:v>
                </c:pt>
              </c:numCache>
            </c:numRef>
          </c:val>
        </c:ser>
        <c:dLbls>
          <c:showLegendKey val="0"/>
          <c:showVal val="0"/>
          <c:showCatName val="0"/>
          <c:showSerName val="0"/>
          <c:showPercent val="0"/>
          <c:showBubbleSize val="0"/>
        </c:dLbls>
        <c:gapWidth val="150"/>
        <c:shape val="box"/>
        <c:axId val="78255232"/>
        <c:axId val="78257536"/>
        <c:axId val="0"/>
      </c:bar3DChart>
      <c:catAx>
        <c:axId val="78255232"/>
        <c:scaling>
          <c:orientation val="minMax"/>
        </c:scaling>
        <c:delete val="0"/>
        <c:axPos val="b"/>
        <c:majorTickMark val="none"/>
        <c:minorTickMark val="none"/>
        <c:tickLblPos val="nextTo"/>
        <c:txPr>
          <a:bodyPr/>
          <a:lstStyle/>
          <a:p>
            <a:pPr>
              <a:defRPr sz="900"/>
            </a:pPr>
            <a:endParaRPr lang="en-US"/>
          </a:p>
        </c:txPr>
        <c:crossAx val="78257536"/>
        <c:crosses val="autoZero"/>
        <c:auto val="1"/>
        <c:lblAlgn val="ctr"/>
        <c:lblOffset val="100"/>
        <c:noMultiLvlLbl val="0"/>
      </c:catAx>
      <c:valAx>
        <c:axId val="78257536"/>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78255232"/>
        <c:crosses val="autoZero"/>
        <c:crossBetween val="between"/>
      </c:valAx>
    </c:plotArea>
    <c:plotVisOnly val="1"/>
    <c:dispBlanksAs val="gap"/>
    <c:showDLblsOverMax val="0"/>
  </c:chart>
  <c:spPr>
    <a:ln w="1270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AU" sz="1600">
                <a:solidFill>
                  <a:schemeClr val="tx2"/>
                </a:solidFill>
              </a:rPr>
              <a:t>Dispute Type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1.6093314422653691E-2"/>
                  <c:y val="-1.9379431019398437E-2"/>
                </c:manualLayout>
              </c:layout>
              <c:showLegendKey val="0"/>
              <c:showVal val="1"/>
              <c:showCatName val="0"/>
              <c:showSerName val="0"/>
              <c:showPercent val="0"/>
              <c:showBubbleSize val="0"/>
            </c:dLbl>
            <c:dLbl>
              <c:idx val="1"/>
              <c:layout>
                <c:manualLayout>
                  <c:x val="3.2012805122048822E-3"/>
                  <c:y val="-1.9994346232782699E-2"/>
                </c:manualLayout>
              </c:layout>
              <c:showLegendKey val="0"/>
              <c:showVal val="1"/>
              <c:showCatName val="0"/>
              <c:showSerName val="0"/>
              <c:showPercent val="0"/>
              <c:showBubbleSize val="0"/>
            </c:dLbl>
            <c:dLbl>
              <c:idx val="2"/>
              <c:layout>
                <c:manualLayout>
                  <c:x val="-4.8019207683073226E-3"/>
                  <c:y val="-2.3453057391728725E-2"/>
                </c:manualLayout>
              </c:layout>
              <c:showLegendKey val="0"/>
              <c:showVal val="1"/>
              <c:showCatName val="0"/>
              <c:showSerName val="0"/>
              <c:showPercent val="0"/>
              <c:showBubbleSize val="0"/>
            </c:dLbl>
            <c:dLbl>
              <c:idx val="3"/>
              <c:layout>
                <c:manualLayout>
                  <c:x val="1.6006402561024411E-3"/>
                  <c:y val="8.3009067814704587E-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strRef>
              <c:f>Sheet1!$A$22:$A$25</c:f>
              <c:strCache>
                <c:ptCount val="4"/>
                <c:pt idx="0">
                  <c:v>Business to Commonwealth G'ment</c:v>
                </c:pt>
                <c:pt idx="1">
                  <c:v>Business to State G'ment</c:v>
                </c:pt>
                <c:pt idx="2">
                  <c:v>Business to Local G'ment</c:v>
                </c:pt>
                <c:pt idx="3">
                  <c:v>Business to Business</c:v>
                </c:pt>
              </c:strCache>
            </c:strRef>
          </c:cat>
          <c:val>
            <c:numRef>
              <c:f>Sheet1!$D$22:$D$25</c:f>
              <c:numCache>
                <c:formatCode>General</c:formatCode>
                <c:ptCount val="4"/>
                <c:pt idx="0">
                  <c:v>20</c:v>
                </c:pt>
                <c:pt idx="1">
                  <c:v>28</c:v>
                </c:pt>
                <c:pt idx="2">
                  <c:v>2</c:v>
                </c:pt>
                <c:pt idx="3">
                  <c:v>251</c:v>
                </c:pt>
              </c:numCache>
            </c:numRef>
          </c:val>
        </c:ser>
        <c:dLbls>
          <c:showLegendKey val="0"/>
          <c:showVal val="0"/>
          <c:showCatName val="0"/>
          <c:showSerName val="0"/>
          <c:showPercent val="0"/>
          <c:showBubbleSize val="0"/>
        </c:dLbls>
        <c:gapWidth val="150"/>
        <c:shape val="box"/>
        <c:axId val="116167424"/>
        <c:axId val="116169728"/>
        <c:axId val="0"/>
      </c:bar3DChart>
      <c:catAx>
        <c:axId val="116167424"/>
        <c:scaling>
          <c:orientation val="minMax"/>
        </c:scaling>
        <c:delete val="0"/>
        <c:axPos val="b"/>
        <c:majorTickMark val="none"/>
        <c:minorTickMark val="none"/>
        <c:tickLblPos val="nextTo"/>
        <c:txPr>
          <a:bodyPr/>
          <a:lstStyle/>
          <a:p>
            <a:pPr>
              <a:defRPr sz="900"/>
            </a:pPr>
            <a:endParaRPr lang="en-US"/>
          </a:p>
        </c:txPr>
        <c:crossAx val="116169728"/>
        <c:crosses val="autoZero"/>
        <c:auto val="1"/>
        <c:lblAlgn val="ctr"/>
        <c:lblOffset val="100"/>
        <c:noMultiLvlLbl val="0"/>
      </c:catAx>
      <c:valAx>
        <c:axId val="116169728"/>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116167424"/>
        <c:crosses val="autoZero"/>
        <c:crossBetween val="between"/>
      </c:valAx>
    </c:plotArea>
    <c:plotVisOnly val="1"/>
    <c:dispBlanksAs val="gap"/>
    <c:showDLblsOverMax val="0"/>
  </c:chart>
  <c:spPr>
    <a:ln w="1270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AU" sz="1600">
                <a:solidFill>
                  <a:schemeClr val="tx2"/>
                </a:solidFill>
              </a:rPr>
              <a:t>Identity of Contact</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Pt>
            <c:idx val="0"/>
            <c:invertIfNegative val="0"/>
            <c:bubble3D val="0"/>
            <c:spPr>
              <a:solidFill>
                <a:schemeClr val="accent3"/>
              </a:solidFill>
              <a:ln>
                <a:noFill/>
              </a:ln>
            </c:spPr>
          </c:dPt>
          <c:dLbls>
            <c:dLbl>
              <c:idx val="0"/>
              <c:layout>
                <c:manualLayout>
                  <c:x val="0"/>
                  <c:y val="6.7272108581208981E-2"/>
                </c:manualLayout>
              </c:layout>
              <c:showLegendKey val="0"/>
              <c:showVal val="1"/>
              <c:showCatName val="0"/>
              <c:showSerName val="0"/>
              <c:showPercent val="0"/>
              <c:showBubbleSize val="0"/>
            </c:dLbl>
            <c:dLbl>
              <c:idx val="1"/>
              <c:layout>
                <c:manualLayout>
                  <c:x val="2.9309546838607175E-17"/>
                  <c:y val="6.458122423796063E-2"/>
                </c:manualLayout>
              </c:layout>
              <c:showLegendKey val="0"/>
              <c:showVal val="1"/>
              <c:showCatName val="0"/>
              <c:showSerName val="0"/>
              <c:showPercent val="0"/>
              <c:showBubbleSize val="0"/>
            </c:dLbl>
            <c:dLbl>
              <c:idx val="2"/>
              <c:layout>
                <c:manualLayout>
                  <c:x val="0"/>
                  <c:y val="6.458122423796063E-2"/>
                </c:manualLayout>
              </c:layout>
              <c:showLegendKey val="0"/>
              <c:showVal val="1"/>
              <c:showCatName val="0"/>
              <c:showSerName val="0"/>
              <c:showPercent val="0"/>
              <c:showBubbleSize val="0"/>
            </c:dLbl>
            <c:dLbl>
              <c:idx val="3"/>
              <c:layout>
                <c:manualLayout>
                  <c:x val="8.5470085470085479E-3"/>
                  <c:y val="-1.078167115902965E-2"/>
                </c:manualLayout>
              </c:layout>
              <c:showLegendKey val="0"/>
              <c:showVal val="1"/>
              <c:showCatName val="0"/>
              <c:showSerName val="0"/>
              <c:showPercent val="0"/>
              <c:showBubbleSize val="0"/>
            </c:dLbl>
            <c:dLbl>
              <c:idx val="4"/>
              <c:layout>
                <c:manualLayout>
                  <c:x val="1.7094017094017096E-2"/>
                  <c:y val="-1.4375561545372867E-2"/>
                </c:manualLayout>
              </c:layout>
              <c:showLegendKey val="0"/>
              <c:showVal val="1"/>
              <c:showCatName val="0"/>
              <c:showSerName val="0"/>
              <c:showPercent val="0"/>
              <c:showBubbleSize val="0"/>
            </c:dLbl>
            <c:dLbl>
              <c:idx val="5"/>
              <c:layout>
                <c:manualLayout>
                  <c:x val="2.3504273504273504E-2"/>
                  <c:y val="-1.7969451931716084E-2"/>
                </c:manualLayout>
              </c:layout>
              <c:showLegendKey val="0"/>
              <c:showVal val="1"/>
              <c:showCatName val="0"/>
              <c:showSerName val="0"/>
              <c:showPercent val="0"/>
              <c:showBubbleSize val="0"/>
            </c:dLbl>
            <c:dLbl>
              <c:idx val="6"/>
              <c:layout>
                <c:manualLayout>
                  <c:x val="1.282051282051282E-2"/>
                  <c:y val="-1.078167115902965E-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strRef>
              <c:f>Sheet1!$A$101:$A$107</c:f>
              <c:strCache>
                <c:ptCount val="7"/>
                <c:pt idx="0">
                  <c:v>Small Business</c:v>
                </c:pt>
                <c:pt idx="1">
                  <c:v>Individual</c:v>
                </c:pt>
                <c:pt idx="2">
                  <c:v>Large Business</c:v>
                </c:pt>
                <c:pt idx="3">
                  <c:v>Government</c:v>
                </c:pt>
                <c:pt idx="4">
                  <c:v>Industry Association</c:v>
                </c:pt>
                <c:pt idx="5">
                  <c:v>Family Enterprise</c:v>
                </c:pt>
                <c:pt idx="6">
                  <c:v>Other</c:v>
                </c:pt>
              </c:strCache>
            </c:strRef>
          </c:cat>
          <c:val>
            <c:numRef>
              <c:f>Sheet1!$D$101:$D$107</c:f>
              <c:numCache>
                <c:formatCode>General</c:formatCode>
                <c:ptCount val="7"/>
                <c:pt idx="0">
                  <c:v>268</c:v>
                </c:pt>
                <c:pt idx="1">
                  <c:v>156</c:v>
                </c:pt>
                <c:pt idx="2">
                  <c:v>66</c:v>
                </c:pt>
                <c:pt idx="3">
                  <c:v>25</c:v>
                </c:pt>
                <c:pt idx="4">
                  <c:v>10</c:v>
                </c:pt>
                <c:pt idx="5">
                  <c:v>3</c:v>
                </c:pt>
                <c:pt idx="6">
                  <c:v>28</c:v>
                </c:pt>
              </c:numCache>
            </c:numRef>
          </c:val>
        </c:ser>
        <c:dLbls>
          <c:showLegendKey val="0"/>
          <c:showVal val="0"/>
          <c:showCatName val="0"/>
          <c:showSerName val="0"/>
          <c:showPercent val="0"/>
          <c:showBubbleSize val="0"/>
        </c:dLbls>
        <c:gapWidth val="75"/>
        <c:shape val="box"/>
        <c:axId val="126456960"/>
        <c:axId val="126458496"/>
        <c:axId val="0"/>
      </c:bar3DChart>
      <c:catAx>
        <c:axId val="126456960"/>
        <c:scaling>
          <c:orientation val="minMax"/>
        </c:scaling>
        <c:delete val="0"/>
        <c:axPos val="b"/>
        <c:majorTickMark val="none"/>
        <c:minorTickMark val="none"/>
        <c:tickLblPos val="nextTo"/>
        <c:txPr>
          <a:bodyPr/>
          <a:lstStyle/>
          <a:p>
            <a:pPr>
              <a:defRPr sz="900"/>
            </a:pPr>
            <a:endParaRPr lang="en-US"/>
          </a:p>
        </c:txPr>
        <c:crossAx val="126458496"/>
        <c:crosses val="autoZero"/>
        <c:auto val="1"/>
        <c:lblAlgn val="ctr"/>
        <c:lblOffset val="100"/>
        <c:noMultiLvlLbl val="0"/>
      </c:catAx>
      <c:valAx>
        <c:axId val="126458496"/>
        <c:scaling>
          <c:orientation val="minMax"/>
        </c:scaling>
        <c:delete val="0"/>
        <c:axPos val="l"/>
        <c:majorGridlines/>
        <c:numFmt formatCode="General" sourceLinked="1"/>
        <c:majorTickMark val="none"/>
        <c:minorTickMark val="none"/>
        <c:tickLblPos val="nextTo"/>
        <c:spPr>
          <a:ln w="9525">
            <a:noFill/>
          </a:ln>
        </c:spPr>
        <c:txPr>
          <a:bodyPr/>
          <a:lstStyle/>
          <a:p>
            <a:pPr>
              <a:defRPr sz="900"/>
            </a:pPr>
            <a:endParaRPr lang="en-US"/>
          </a:p>
        </c:txPr>
        <c:crossAx val="126456960"/>
        <c:crosses val="autoZero"/>
        <c:crossBetween val="between"/>
      </c:valAx>
    </c:plotArea>
    <c:plotVisOnly val="1"/>
    <c:dispBlanksAs val="gap"/>
    <c:showDLblsOverMax val="0"/>
  </c:chart>
  <c:spPr>
    <a:ln w="12700">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AU" sz="1600">
                <a:solidFill>
                  <a:schemeClr val="tx2"/>
                </a:solidFill>
              </a:rPr>
              <a:t>Dispute and Enquiry</a:t>
            </a:r>
            <a:r>
              <a:rPr lang="en-AU" sz="1600" baseline="0">
                <a:solidFill>
                  <a:schemeClr val="tx2"/>
                </a:solidFill>
              </a:rPr>
              <a:t> Referrals</a:t>
            </a:r>
            <a:endParaRPr lang="en-AU" sz="1600">
              <a:solidFill>
                <a:schemeClr val="tx2"/>
              </a:solidFill>
            </a:endParaRPr>
          </a:p>
        </c:rich>
      </c:tx>
      <c:layout>
        <c:manualLayout>
          <c:xMode val="edge"/>
          <c:yMode val="edge"/>
          <c:x val="0.26456402180496674"/>
          <c:y val="2.087332658836639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525620835857058E-2"/>
          <c:y val="0.13108725934397866"/>
          <c:w val="0.96115388653341405"/>
          <c:h val="0.61883634657399667"/>
        </c:manualLayout>
      </c:layout>
      <c:pie3DChart>
        <c:varyColors val="1"/>
        <c:ser>
          <c:idx val="0"/>
          <c:order val="0"/>
          <c:dPt>
            <c:idx val="0"/>
            <c:bubble3D val="0"/>
            <c:spPr>
              <a:solidFill>
                <a:srgbClr val="0070C0"/>
              </a:solidFill>
            </c:spPr>
          </c:dPt>
          <c:dLbls>
            <c:txPr>
              <a:bodyPr/>
              <a:lstStyle/>
              <a:p>
                <a:pPr>
                  <a:defRPr b="1"/>
                </a:pPr>
                <a:endParaRPr lang="en-US"/>
              </a:p>
            </c:txPr>
            <c:showLegendKey val="0"/>
            <c:showVal val="0"/>
            <c:showCatName val="0"/>
            <c:showSerName val="0"/>
            <c:showPercent val="1"/>
            <c:showBubbleSize val="0"/>
            <c:showLeaderLines val="1"/>
          </c:dLbls>
          <c:cat>
            <c:strRef>
              <c:f>Sheet1!$A$45:$A$49</c:f>
              <c:strCache>
                <c:ptCount val="5"/>
                <c:pt idx="0">
                  <c:v>State Small Business Commissioners</c:v>
                </c:pt>
                <c:pt idx="1">
                  <c:v>Government Agency (Commonwealth or State)</c:v>
                </c:pt>
                <c:pt idx="2">
                  <c:v>Provider of Business Advice</c:v>
                </c:pt>
                <c:pt idx="3">
                  <c:v>Resolved by ASBFEO</c:v>
                </c:pt>
                <c:pt idx="4">
                  <c:v>Referred to ASBFEO Advocacy</c:v>
                </c:pt>
              </c:strCache>
            </c:strRef>
          </c:cat>
          <c:val>
            <c:numRef>
              <c:f>Sheet1!$D$45:$D$49</c:f>
              <c:numCache>
                <c:formatCode>General</c:formatCode>
                <c:ptCount val="5"/>
                <c:pt idx="0">
                  <c:v>46</c:v>
                </c:pt>
                <c:pt idx="1">
                  <c:v>115</c:v>
                </c:pt>
                <c:pt idx="2">
                  <c:v>68</c:v>
                </c:pt>
                <c:pt idx="3">
                  <c:v>80</c:v>
                </c:pt>
                <c:pt idx="4">
                  <c:v>18</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4.0295255400767213E-2"/>
          <c:y val="0.8050332116306691"/>
          <c:w val="0.9235120533010297"/>
          <c:h val="0.17262041965424713"/>
        </c:manualLayout>
      </c:layout>
      <c:overlay val="0"/>
      <c:txPr>
        <a:bodyPr/>
        <a:lstStyle/>
        <a:p>
          <a:pPr>
            <a:defRPr sz="900"/>
          </a:pPr>
          <a:endParaRPr lang="en-US"/>
        </a:p>
      </c:txPr>
    </c:legend>
    <c:plotVisOnly val="1"/>
    <c:dispBlanksAs val="gap"/>
    <c:showDLblsOverMax val="0"/>
  </c:chart>
  <c:spPr>
    <a:ln w="12700">
      <a:solidFill>
        <a:schemeClr val="tx2"/>
      </a:solidFill>
    </a:ln>
  </c:spPr>
  <c:externalData r:id="rId1">
    <c:autoUpdate val="0"/>
  </c:externalData>
</c:chartSpace>
</file>

<file path=word/theme/theme1.xml><?xml version="1.0" encoding="utf-8"?>
<a:theme xmlns:a="http://schemas.openxmlformats.org/drawingml/2006/main" name="Office Theme">
  <a:themeElements>
    <a:clrScheme name="ASBC Colours">
      <a:dk1>
        <a:sysClr val="windowText" lastClr="000000"/>
      </a:dk1>
      <a:lt1>
        <a:sysClr val="window" lastClr="FFFFFF"/>
      </a:lt1>
      <a:dk2>
        <a:srgbClr val="263563"/>
      </a:dk2>
      <a:lt2>
        <a:srgbClr val="F4F7EB"/>
      </a:lt2>
      <a:accent1>
        <a:srgbClr val="263563"/>
      </a:accent1>
      <a:accent2>
        <a:srgbClr val="B4CC76"/>
      </a:accent2>
      <a:accent3>
        <a:srgbClr val="41A6B3"/>
      </a:accent3>
      <a:accent4>
        <a:srgbClr val="8064A2"/>
      </a:accent4>
      <a:accent5>
        <a:srgbClr val="F79646"/>
      </a:accent5>
      <a:accent6>
        <a:srgbClr val="C0504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1757814118" UniqueId="a9d72903-fc04-4f75-b3ff-49d8bb0ce94d">
      <p:Name>Auditing</p:Name>
      <p:Description>Audits user actions on documents and list items to the Audit Log.</p:Description>
      <p:CustomData>
        <Audit>
          <Update/>
          <View/>
          <CheckInOut/>
          <MoveCopy/>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37F89C00E02F4C9091FEF4D0901707" ma:contentTypeVersion="0" ma:contentTypeDescription="Create a new document." ma:contentTypeScope="" ma:versionID="f33d6428bc0175ada44aae623b3b86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CFB33-D10D-411E-A254-D2C327831134}"/>
</file>

<file path=customXml/itemProps2.xml><?xml version="1.0" encoding="utf-8"?>
<ds:datastoreItem xmlns:ds="http://schemas.openxmlformats.org/officeDocument/2006/customXml" ds:itemID="{FA464C2C-E2B2-4B91-8C8B-1C18F36977D4}"/>
</file>

<file path=customXml/itemProps3.xml><?xml version="1.0" encoding="utf-8"?>
<ds:datastoreItem xmlns:ds="http://schemas.openxmlformats.org/officeDocument/2006/customXml" ds:itemID="{F08291D5-01F0-4BC1-9BD4-C9DB3FC220E5}"/>
</file>

<file path=customXml/itemProps4.xml><?xml version="1.0" encoding="utf-8"?>
<ds:datastoreItem xmlns:ds="http://schemas.openxmlformats.org/officeDocument/2006/customXml" ds:itemID="{7FDC115C-D946-44B7-B0E2-0E923DC9D2DC}"/>
</file>

<file path=customXml/itemProps5.xml><?xml version="1.0" encoding="utf-8"?>
<ds:datastoreItem xmlns:ds="http://schemas.openxmlformats.org/officeDocument/2006/customXml" ds:itemID="{7AD636C4-8735-4389-86C5-9015C0255D99}"/>
</file>

<file path=customXml/itemProps6.xml><?xml version="1.0" encoding="utf-8"?>
<ds:datastoreItem xmlns:ds="http://schemas.openxmlformats.org/officeDocument/2006/customXml" ds:itemID="{93D5C60D-2EB4-4AFE-B634-D0623D4CD151}"/>
</file>

<file path=docProps/app.xml><?xml version="1.0" encoding="utf-8"?>
<Properties xmlns="http://schemas.openxmlformats.org/officeDocument/2006/extended-properties" xmlns:vt="http://schemas.openxmlformats.org/officeDocument/2006/docPropsVTypes">
  <Template>Normal.dotm</Template>
  <TotalTime>3</TotalTime>
  <Pages>18</Pages>
  <Words>4321</Words>
  <Characters>24632</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28896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Kerin, Rhiannon</cp:lastModifiedBy>
  <cp:revision>2</cp:revision>
  <cp:lastPrinted>2016-07-21T04:54:00Z</cp:lastPrinted>
  <dcterms:created xsi:type="dcterms:W3CDTF">2016-07-22T06:16:00Z</dcterms:created>
  <dcterms:modified xsi:type="dcterms:W3CDTF">2016-07-22T06:16:00Z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0x0101004037F89C00E02F4C9091FEF4D0901707</vt:lpwstr>
  </property>
  <property fmtid="{D5CDD505-2E9C-101B-9397-08002B2CF9AE}" pid="3" name="RecordPoint_ActiveItemUniqueId">
    <vt:lpwstr>{a3ea32f7-02e8-48d1-88fd-eb10035adaae}</vt:lpwstr>
  </property>
  <property fmtid="{D5CDD505-2E9C-101B-9397-08002B2CF9AE}" pid="4" name="TSYRecordClass">
    <vt:lpwstr>12;#TSY RA-9067 - Retain as national archives|3f97c4bb-830c-4deb-bddb-7dcb4dfed1cb</vt:lpwstr>
  </property>
  <property fmtid="{D5CDD505-2E9C-101B-9397-08002B2CF9AE}" pid="5" name="RecordPoint_WorkflowType">
    <vt:lpwstr>ActiveSubmitStub</vt:lpwstr>
  </property>
  <property fmtid="{D5CDD505-2E9C-101B-9397-08002B2CF9AE}" pid="6" name="RecordPoint_ActiveItemListId">
    <vt:lpwstr>{ebeb88fa-a7a1-4598-8ed5-780038326f5b}</vt:lpwstr>
  </property>
  <property fmtid="{D5CDD505-2E9C-101B-9397-08002B2CF9AE}" pid="7" name="RecordPoint_ActiveItemWebId">
    <vt:lpwstr>{1502bce8-5fd2-4e70-9268-1fae0065a0cb}</vt:lpwstr>
  </property>
  <property fmtid="{D5CDD505-2E9C-101B-9397-08002B2CF9AE}" pid="8" name="RecordPoint_ActiveItemSiteId">
    <vt:lpwstr>{08cedf7d-7ad2-4b81-a81f-47e3ec332c41}</vt:lpwstr>
  </property>
  <property fmtid="{D5CDD505-2E9C-101B-9397-08002B2CF9AE}" pid="9" name="_dlc_DocIdItemGuid">
    <vt:lpwstr>b203a456-bc03-45ff-a20d-3e793a7f7f68</vt:lpwstr>
  </property>
  <property fmtid="{D5CDD505-2E9C-101B-9397-08002B2CF9AE}" pid="10" name="RecordPoint_RecordNumberSubmitted">
    <vt:lpwstr>R0001028826</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2016-07-21T13:24:47.0677425+10:00</vt:lpwstr>
  </property>
  <property fmtid="{D5CDD505-2E9C-101B-9397-08002B2CF9AE}" pid="15" name="Order">
    <vt:r8>1874600</vt:r8>
  </property>
</Properties>
</file>